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rPr>
          <w:color w:val="202124"/>
          <w:sz w:val="24"/>
          <w:szCs w:val="24"/>
        </w:rPr>
      </w:pPr>
      <w:r w:rsidDel="00000000" w:rsidR="00000000" w:rsidRPr="00000000">
        <w:rPr>
          <w:color w:val="202124"/>
          <w:sz w:val="24"/>
          <w:szCs w:val="24"/>
          <w:rtl w:val="0"/>
        </w:rPr>
        <w:t xml:space="preserve">FINAL PART 1 (Maddie’s final edit)</w:t>
      </w:r>
    </w:p>
    <w:p w:rsidR="00000000" w:rsidDel="00000000" w:rsidP="00000000" w:rsidRDefault="00000000" w:rsidRPr="00000000" w14:paraId="00000002">
      <w:pPr>
        <w:spacing w:after="240" w:before="240" w:lineRule="auto"/>
        <w:rPr>
          <w:color w:val="202124"/>
        </w:rPr>
      </w:pPr>
      <w:r w:rsidDel="00000000" w:rsidR="00000000" w:rsidRPr="00000000">
        <w:rPr>
          <w:color w:val="202124"/>
          <w:rtl w:val="0"/>
        </w:rPr>
        <w:t xml:space="preserve">PART 1</w:t>
      </w:r>
    </w:p>
    <w:p w:rsidR="00000000" w:rsidDel="00000000" w:rsidP="00000000" w:rsidRDefault="00000000" w:rsidRPr="00000000" w14:paraId="00000003">
      <w:pPr>
        <w:spacing w:after="240" w:before="240" w:line="276" w:lineRule="auto"/>
        <w:ind w:left="0" w:firstLine="0"/>
        <w:rPr>
          <w:color w:val="202124"/>
        </w:rPr>
      </w:pPr>
      <w:r w:rsidDel="00000000" w:rsidR="00000000" w:rsidRPr="00000000">
        <w:rPr>
          <w:color w:val="202124"/>
          <w:rtl w:val="0"/>
        </w:rPr>
        <w:t xml:space="preserve">a) Autonomous vehicles, the technology that is gradually becoming more popular, due to demand in the beneficial outcomes of going “driverless”. Self-driving cars work by obtaining information from their surroundings. The advanced cameras and sensors, installed on the car, rely on ultrasound, radar and “lidar”. Lidar sensors emit light waves, measure the time taken for the reflection to return to the receiver and calculate the distance from the car to any given obstacle.</w:t>
      </w:r>
      <w:r w:rsidDel="00000000" w:rsidR="00000000" w:rsidRPr="00000000">
        <w:rPr>
          <w:color w:val="202124"/>
          <w:rtl w:val="0"/>
        </w:rPr>
        <w:t xml:space="preserve"> (Velodyne Lidar, n.d.)</w:t>
      </w:r>
      <w:r w:rsidDel="00000000" w:rsidR="00000000" w:rsidRPr="00000000">
        <w:rPr>
          <w:color w:val="202124"/>
          <w:rtl w:val="0"/>
        </w:rPr>
        <w:t xml:space="preserve"> Sophisticated car systems (software and hardware) allow the car to “learn” and avoid human errors, leading to safer travelling. By processing the data collected by sensors, engineers examine the logic behind accidents, improving the car’s future decisions.  </w:t>
      </w:r>
      <w:r w:rsidDel="00000000" w:rsidR="00000000" w:rsidRPr="00000000">
        <w:rPr>
          <w:color w:val="202124"/>
          <w:rtl w:val="0"/>
        </w:rPr>
        <w:t xml:space="preserve">(Fleetwood, 2017)</w:t>
      </w:r>
      <w:r w:rsidDel="00000000" w:rsidR="00000000" w:rsidRPr="00000000">
        <w:rPr>
          <w:color w:val="202124"/>
          <w:rtl w:val="0"/>
        </w:rPr>
        <w:t xml:space="preserve"> AVs are predicted to improve car energy efficiency and decrease emissions, lowering risks of respiratory illnesses (</w:t>
      </w:r>
      <w:r w:rsidDel="00000000" w:rsidR="00000000" w:rsidRPr="00000000">
        <w:rPr>
          <w:color w:val="202124"/>
          <w:rtl w:val="0"/>
        </w:rPr>
        <w:t xml:space="preserve">Greenblatt and Shaheen, 2015</w:t>
      </w:r>
      <w:r w:rsidDel="00000000" w:rsidR="00000000" w:rsidRPr="00000000">
        <w:rPr>
          <w:color w:val="202124"/>
          <w:rtl w:val="0"/>
        </w:rPr>
        <w:t xml:space="preserve">) </w:t>
      </w:r>
      <w:r w:rsidDel="00000000" w:rsidR="00000000" w:rsidRPr="00000000">
        <w:rPr>
          <w:color w:val="202124"/>
          <w:rtl w:val="0"/>
        </w:rPr>
        <w:t xml:space="preserve">Other potential changes include </w:t>
      </w:r>
      <w:r w:rsidDel="00000000" w:rsidR="00000000" w:rsidRPr="00000000">
        <w:rPr>
          <w:color w:val="202124"/>
          <w:rtl w:val="0"/>
        </w:rPr>
        <w:t xml:space="preserve">economic advances, associated with crash savings (on services like ambulance, police), as well as an increase in employability in the engineering field. (</w:t>
      </w:r>
      <w:r w:rsidDel="00000000" w:rsidR="00000000" w:rsidRPr="00000000">
        <w:rPr>
          <w:color w:val="202124"/>
          <w:rtl w:val="0"/>
        </w:rPr>
        <w:t xml:space="preserve">Cavoli et al., 2017</w:t>
      </w:r>
      <w:r w:rsidDel="00000000" w:rsidR="00000000" w:rsidRPr="00000000">
        <w:rPr>
          <w:color w:val="202124"/>
          <w:rtl w:val="0"/>
        </w:rPr>
        <w:t xml:space="preserve">) The technology would increase mobility for those who cannot drive, are disabled or not eligible to drive. (</w:t>
      </w:r>
      <w:r w:rsidDel="00000000" w:rsidR="00000000" w:rsidRPr="00000000">
        <w:rPr>
          <w:color w:val="202124"/>
          <w:rtl w:val="0"/>
        </w:rPr>
        <w:t xml:space="preserve">Li and Liu, 2021)</w:t>
      </w:r>
      <w:r w:rsidDel="00000000" w:rsidR="00000000" w:rsidRPr="00000000">
        <w:rPr>
          <w:color w:val="202124"/>
          <w:rtl w:val="0"/>
        </w:rPr>
        <w:t xml:space="preserve"> Moreover, taxis and bus fares will fall, enhancing public transport accessibility. (</w:t>
      </w:r>
      <w:r w:rsidDel="00000000" w:rsidR="00000000" w:rsidRPr="00000000">
        <w:rPr>
          <w:color w:val="202124"/>
          <w:rtl w:val="0"/>
        </w:rPr>
        <w:t xml:space="preserve">Abe, 2019)</w:t>
      </w:r>
      <w:r w:rsidDel="00000000" w:rsidR="00000000" w:rsidRPr="00000000">
        <w:rPr>
          <w:color w:val="202124"/>
          <w:rtl w:val="0"/>
        </w:rPr>
        <w:t xml:space="preserve">. </w:t>
      </w:r>
      <w:r w:rsidDel="00000000" w:rsidR="00000000" w:rsidRPr="00000000">
        <w:rPr>
          <w:color w:val="202124"/>
          <w:rtl w:val="0"/>
        </w:rPr>
        <w:t xml:space="preserve">Despite the long-term positive net impact, use of AVs might expand vehicle utilization, due to lower cost of travel. This will depend on travel patterns shifts, which are hard to predict.  (Taiebat et al., 2018) </w:t>
      </w:r>
      <w:r w:rsidDel="00000000" w:rsidR="00000000" w:rsidRPr="00000000">
        <w:rPr>
          <w:color w:val="202124"/>
          <w:rtl w:val="0"/>
        </w:rPr>
        <w:t xml:space="preserve">Future research and policy efforts</w:t>
      </w:r>
      <w:r w:rsidDel="00000000" w:rsidR="00000000" w:rsidRPr="00000000">
        <w:rPr>
          <w:color w:val="202124"/>
          <w:rtl w:val="0"/>
        </w:rPr>
        <w:t xml:space="preserve"> are required to address concerns on sustainable adoption of AV technology.</w:t>
      </w:r>
    </w:p>
    <w:p w:rsidR="00000000" w:rsidDel="00000000" w:rsidP="00000000" w:rsidRDefault="00000000" w:rsidRPr="00000000" w14:paraId="00000004">
      <w:pPr>
        <w:spacing w:after="240" w:before="240" w:lineRule="auto"/>
        <w:ind w:left="0" w:firstLine="0"/>
        <w:rPr>
          <w:color w:val="202124"/>
          <w:highlight w:val="white"/>
        </w:rPr>
      </w:pPr>
      <w:r w:rsidDel="00000000" w:rsidR="00000000" w:rsidRPr="00000000">
        <w:rPr>
          <w:color w:val="202124"/>
          <w:rtl w:val="0"/>
        </w:rPr>
        <w:t xml:space="preserve">b)  Public attitudes and social opinions influence the rate of technology progression. People are more accepting of technology that is comprehensible, researched and safe. (</w:t>
      </w:r>
      <w:r w:rsidDel="00000000" w:rsidR="00000000" w:rsidRPr="00000000">
        <w:rPr>
          <w:color w:val="202124"/>
          <w:highlight w:val="white"/>
          <w:rtl w:val="0"/>
        </w:rPr>
        <w:t xml:space="preserve">Li and Liu, 2021</w:t>
      </w:r>
      <w:r w:rsidDel="00000000" w:rsidR="00000000" w:rsidRPr="00000000">
        <w:rPr>
          <w:color w:val="202124"/>
          <w:rtl w:val="0"/>
        </w:rPr>
        <w:t xml:space="preserve">). The biggest ethical question is who will be prioritized in an accident– the passengers, or everyone around them. (</w:t>
      </w:r>
      <w:r w:rsidDel="00000000" w:rsidR="00000000" w:rsidRPr="00000000">
        <w:rPr>
          <w:color w:val="202124"/>
          <w:highlight w:val="white"/>
          <w:rtl w:val="0"/>
        </w:rPr>
        <w:t xml:space="preserve">Cavoli et al., 2017</w:t>
      </w:r>
      <w:r w:rsidDel="00000000" w:rsidR="00000000" w:rsidRPr="00000000">
        <w:rPr>
          <w:color w:val="202124"/>
          <w:rtl w:val="0"/>
        </w:rPr>
        <w:t xml:space="preserve"> ) Engineers are faced with the trolley problem, where an onlooker has a choice to save 5 people or kill 1. (</w:t>
      </w:r>
      <w:r w:rsidDel="00000000" w:rsidR="00000000" w:rsidRPr="00000000">
        <w:rPr>
          <w:color w:val="202124"/>
          <w:highlight w:val="white"/>
          <w:rtl w:val="0"/>
        </w:rPr>
        <w:t xml:space="preserve">Meriam Webster, n.d</w:t>
      </w:r>
      <w:r w:rsidDel="00000000" w:rsidR="00000000" w:rsidRPr="00000000">
        <w:rPr>
          <w:color w:val="202124"/>
          <w:rtl w:val="0"/>
        </w:rPr>
        <w:t xml:space="preserve">.) Professionals should focus on anticipating and avoiding the crash, rather than improving the decision process behind sacrifices. Addressing the debate, improvement of environmental data processing should focus on the identification of situation types and their avoidance. (</w:t>
      </w:r>
      <w:r w:rsidDel="00000000" w:rsidR="00000000" w:rsidRPr="00000000">
        <w:rPr>
          <w:color w:val="202124"/>
          <w:highlight w:val="white"/>
          <w:rtl w:val="0"/>
        </w:rPr>
        <w:t xml:space="preserve">Mirnig</w:t>
      </w:r>
      <w:r w:rsidDel="00000000" w:rsidR="00000000" w:rsidRPr="00000000">
        <w:rPr>
          <w:color w:val="202124"/>
          <w:highlight w:val="white"/>
          <w:rtl w:val="0"/>
        </w:rPr>
        <w:t xml:space="preserve"> and Meschtscherjakov, 2019</w:t>
      </w:r>
      <w:r w:rsidDel="00000000" w:rsidR="00000000" w:rsidRPr="00000000">
        <w:rPr>
          <w:color w:val="202124"/>
          <w:rtl w:val="0"/>
        </w:rPr>
        <w:t xml:space="preserve">) Traffic safety has to be regulated and how US tort laws are dealing with the subject is discussed.  There are two variants of accident causes: malfunctions and defects. Malfunction – failure to serve the intended function, e.g., a coding error causing the OS (Operating system) to crash, resulting in an accident. Defect – deviation from the intended design, despite the prior testing, e.g., faulty lidar, causing wrong calculations, leading to an accident. Moreover, manufacturers must update the OS regularly, providing most recent learning and enhancing safety performance, and protect AVs from cyberattacks. </w:t>
      </w:r>
      <w:r w:rsidDel="00000000" w:rsidR="00000000" w:rsidRPr="00000000">
        <w:rPr>
          <w:color w:val="202124"/>
          <w:highlight w:val="white"/>
          <w:rtl w:val="0"/>
        </w:rPr>
        <w:t xml:space="preserve">(Geistfeld, 2017)</w:t>
      </w:r>
      <w:r w:rsidDel="00000000" w:rsidR="00000000" w:rsidRPr="00000000">
        <w:rPr>
          <w:color w:val="202124"/>
          <w:rtl w:val="0"/>
        </w:rPr>
        <w:t xml:space="preserve">. Premarket tests and quality-controls must be tailored, specifically for the technology since AI works differently from a human driver. </w:t>
      </w:r>
      <w:r w:rsidDel="00000000" w:rsidR="00000000" w:rsidRPr="00000000">
        <w:rPr>
          <w:color w:val="202124"/>
          <w:highlight w:val="white"/>
          <w:rtl w:val="0"/>
        </w:rPr>
        <w:t xml:space="preserve">(Peng, n.d.) </w:t>
      </w:r>
    </w:p>
    <w:p w:rsidR="00000000" w:rsidDel="00000000" w:rsidP="00000000" w:rsidRDefault="00000000" w:rsidRPr="00000000" w14:paraId="00000005">
      <w:pPr>
        <w:spacing w:after="240" w:before="240" w:lineRule="auto"/>
        <w:ind w:left="0" w:firstLine="0"/>
        <w:rPr>
          <w:color w:val="202124"/>
          <w:highlight w:val="white"/>
        </w:rPr>
      </w:pPr>
      <w:r w:rsidDel="00000000" w:rsidR="00000000" w:rsidRPr="00000000">
        <w:rPr>
          <w:rtl w:val="0"/>
        </w:rPr>
      </w:r>
    </w:p>
    <w:p w:rsidR="00000000" w:rsidDel="00000000" w:rsidP="00000000" w:rsidRDefault="00000000" w:rsidRPr="00000000" w14:paraId="00000006">
      <w:pPr>
        <w:spacing w:after="240" w:before="240" w:lineRule="auto"/>
        <w:rPr>
          <w:color w:val="202124"/>
          <w:sz w:val="20"/>
          <w:szCs w:val="20"/>
        </w:rPr>
      </w:pPr>
      <w:r w:rsidDel="00000000" w:rsidR="00000000" w:rsidRPr="00000000">
        <w:rPr>
          <w:rtl w:val="0"/>
        </w:rPr>
      </w:r>
    </w:p>
    <w:p w:rsidR="00000000" w:rsidDel="00000000" w:rsidP="00000000" w:rsidRDefault="00000000" w:rsidRPr="00000000" w14:paraId="00000007">
      <w:pPr>
        <w:pStyle w:val="Heading3"/>
        <w:spacing w:after="240" w:before="240" w:lineRule="auto"/>
        <w:ind w:left="360"/>
        <w:rPr/>
      </w:pPr>
      <w:bookmarkStart w:colFirst="0" w:colLast="0" w:name="_pmaodua9ukio" w:id="0"/>
      <w:bookmarkEnd w:id="0"/>
      <w:r w:rsidDel="00000000" w:rsidR="00000000" w:rsidRPr="00000000">
        <w:rPr>
          <w:rtl w:val="0"/>
        </w:rPr>
        <w:t xml:space="preserve">REFERENCES:</w:t>
      </w:r>
    </w:p>
    <w:p w:rsidR="00000000" w:rsidDel="00000000" w:rsidP="00000000" w:rsidRDefault="00000000" w:rsidRPr="00000000" w14:paraId="00000008">
      <w:pPr>
        <w:spacing w:after="240" w:before="240" w:lineRule="auto"/>
        <w:rPr>
          <w:color w:val="202124"/>
          <w:sz w:val="20"/>
          <w:szCs w:val="20"/>
        </w:rPr>
      </w:pPr>
      <w:r w:rsidDel="00000000" w:rsidR="00000000" w:rsidRPr="00000000">
        <w:rPr>
          <w:color w:val="202124"/>
          <w:sz w:val="20"/>
          <w:szCs w:val="20"/>
          <w:rtl w:val="0"/>
        </w:rPr>
        <w:t xml:space="preserve">Abe, R. (2019). Introducing autonomous buses and taxis: Quantifying the potential benefits in Japanese transportation systems. Transportation Research Part A: Policy and Practice, [online] 126, pp.94–113. Available at:</w:t>
      </w:r>
      <w:hyperlink r:id="rId6">
        <w:r w:rsidDel="00000000" w:rsidR="00000000" w:rsidRPr="00000000">
          <w:rPr>
            <w:color w:val="202124"/>
            <w:sz w:val="20"/>
            <w:szCs w:val="20"/>
            <w:rtl w:val="0"/>
          </w:rPr>
          <w:t xml:space="preserve"> </w:t>
        </w:r>
      </w:hyperlink>
      <w:hyperlink r:id="rId7">
        <w:r w:rsidDel="00000000" w:rsidR="00000000" w:rsidRPr="00000000">
          <w:rPr>
            <w:sz w:val="20"/>
            <w:szCs w:val="20"/>
            <w:u w:val="single"/>
            <w:rtl w:val="0"/>
          </w:rPr>
          <w:t xml:space="preserve">https://www.sciencedirect.com/science/article/pii/S0965856418312795</w:t>
        </w:r>
      </w:hyperlink>
      <w:r w:rsidDel="00000000" w:rsidR="00000000" w:rsidRPr="00000000">
        <w:rPr>
          <w:color w:val="202124"/>
          <w:sz w:val="20"/>
          <w:szCs w:val="20"/>
          <w:rtl w:val="0"/>
        </w:rPr>
        <w:t xml:space="preserve">  [Accessed 3 Mar. 2020].</w:t>
      </w:r>
    </w:p>
    <w:p w:rsidR="00000000" w:rsidDel="00000000" w:rsidP="00000000" w:rsidRDefault="00000000" w:rsidRPr="00000000" w14:paraId="00000009">
      <w:pPr>
        <w:spacing w:after="240" w:before="240" w:lineRule="auto"/>
        <w:rPr>
          <w:color w:val="202124"/>
          <w:sz w:val="20"/>
          <w:szCs w:val="20"/>
        </w:rPr>
      </w:pPr>
      <w:r w:rsidDel="00000000" w:rsidR="00000000" w:rsidRPr="00000000">
        <w:rPr>
          <w:color w:val="202124"/>
          <w:sz w:val="20"/>
          <w:szCs w:val="20"/>
          <w:rtl w:val="0"/>
        </w:rPr>
        <w:t xml:space="preserve">Cavoli, C., Phillips, B., Cohen, T. and Jones, P. (2017). Social and behavioural questions associated with Automated Vehicles A Literature Review. [online] Research Gate. Available at:</w:t>
      </w:r>
      <w:hyperlink r:id="rId8">
        <w:r w:rsidDel="00000000" w:rsidR="00000000" w:rsidRPr="00000000">
          <w:rPr>
            <w:color w:val="202124"/>
            <w:sz w:val="20"/>
            <w:szCs w:val="20"/>
            <w:rtl w:val="0"/>
          </w:rPr>
          <w:t xml:space="preserve"> </w:t>
        </w:r>
      </w:hyperlink>
      <w:hyperlink r:id="rId9">
        <w:r w:rsidDel="00000000" w:rsidR="00000000" w:rsidRPr="00000000">
          <w:rPr>
            <w:sz w:val="20"/>
            <w:szCs w:val="20"/>
            <w:u w:val="single"/>
            <w:rtl w:val="0"/>
          </w:rPr>
          <w:t xml:space="preserve">https://www.researchgate.net/profile/Clemence-Cavoli/publication/317035401_Social_and_behavioural_questions_associated_with_Automated_Vehicles_A_Literature_Review/links/59207739458515e3d402f721/Social-and-behavioural-questions-associated-with-Automated-Vehicles-A-Literature-Review.pdf</w:t>
        </w:r>
      </w:hyperlink>
      <w:r w:rsidDel="00000000" w:rsidR="00000000" w:rsidRPr="00000000">
        <w:rPr>
          <w:color w:val="202124"/>
          <w:sz w:val="20"/>
          <w:szCs w:val="20"/>
          <w:rtl w:val="0"/>
        </w:rPr>
        <w:t xml:space="preserve">  [Accessed 15 Oct. 2021].</w:t>
      </w:r>
    </w:p>
    <w:p w:rsidR="00000000" w:rsidDel="00000000" w:rsidP="00000000" w:rsidRDefault="00000000" w:rsidRPr="00000000" w14:paraId="0000000A">
      <w:pPr>
        <w:spacing w:after="240" w:before="240" w:lineRule="auto"/>
        <w:rPr>
          <w:color w:val="202124"/>
          <w:sz w:val="20"/>
          <w:szCs w:val="20"/>
        </w:rPr>
      </w:pPr>
      <w:r w:rsidDel="00000000" w:rsidR="00000000" w:rsidRPr="00000000">
        <w:rPr>
          <w:color w:val="202124"/>
          <w:sz w:val="20"/>
          <w:szCs w:val="20"/>
          <w:rtl w:val="0"/>
        </w:rPr>
        <w:t xml:space="preserve">Fleetwood, J. (2017). Public Health, Ethics, and Autonomous Vehicles. American Journal of Public Health, [online] 107(4), pp.532–537. Available at:</w:t>
      </w:r>
      <w:hyperlink r:id="rId10">
        <w:r w:rsidDel="00000000" w:rsidR="00000000" w:rsidRPr="00000000">
          <w:rPr>
            <w:color w:val="202124"/>
            <w:sz w:val="20"/>
            <w:szCs w:val="20"/>
            <w:rtl w:val="0"/>
          </w:rPr>
          <w:t xml:space="preserve"> </w:t>
        </w:r>
      </w:hyperlink>
      <w:hyperlink r:id="rId11">
        <w:r w:rsidDel="00000000" w:rsidR="00000000" w:rsidRPr="00000000">
          <w:rPr>
            <w:sz w:val="20"/>
            <w:szCs w:val="20"/>
            <w:u w:val="single"/>
            <w:rtl w:val="0"/>
          </w:rPr>
          <w:t xml:space="preserve">https://www.ncbi.nlm.nih.gov/pmc/articles/PMC5343691/</w:t>
        </w:r>
      </w:hyperlink>
      <w:r w:rsidDel="00000000" w:rsidR="00000000" w:rsidRPr="00000000">
        <w:rPr>
          <w:color w:val="202124"/>
          <w:sz w:val="20"/>
          <w:szCs w:val="20"/>
          <w:rtl w:val="0"/>
        </w:rPr>
        <w:t xml:space="preserve">.</w:t>
      </w:r>
    </w:p>
    <w:p w:rsidR="00000000" w:rsidDel="00000000" w:rsidP="00000000" w:rsidRDefault="00000000" w:rsidRPr="00000000" w14:paraId="0000000B">
      <w:pPr>
        <w:spacing w:after="240" w:before="240" w:lineRule="auto"/>
        <w:rPr>
          <w:color w:val="202124"/>
          <w:sz w:val="20"/>
          <w:szCs w:val="20"/>
        </w:rPr>
      </w:pPr>
      <w:r w:rsidDel="00000000" w:rsidR="00000000" w:rsidRPr="00000000">
        <w:rPr>
          <w:color w:val="202124"/>
          <w:sz w:val="20"/>
          <w:szCs w:val="20"/>
          <w:rtl w:val="0"/>
        </w:rPr>
        <w:t xml:space="preserve">Geistfeld, M.A. (2017). A Roadmap for Autonomous Vehicles: State Tort Liability, Automobile Insurance, and Federal Safety Regulation. HeinOnline, California Law Review, Inc. California Law Review, pp.1641–1691.</w:t>
      </w:r>
    </w:p>
    <w:p w:rsidR="00000000" w:rsidDel="00000000" w:rsidP="00000000" w:rsidRDefault="00000000" w:rsidRPr="00000000" w14:paraId="0000000C">
      <w:pPr>
        <w:spacing w:after="240" w:before="240" w:lineRule="auto"/>
        <w:rPr>
          <w:color w:val="202124"/>
          <w:sz w:val="20"/>
          <w:szCs w:val="20"/>
        </w:rPr>
      </w:pPr>
      <w:r w:rsidDel="00000000" w:rsidR="00000000" w:rsidRPr="00000000">
        <w:rPr>
          <w:color w:val="202124"/>
          <w:sz w:val="20"/>
          <w:szCs w:val="20"/>
          <w:rtl w:val="0"/>
        </w:rPr>
        <w:t xml:space="preserve">Greenblatt, J.B. and Shaheen, S. (2015). Automated Vehicles, On-Demand Mobility, and Environmental Impacts. Current Sustainable/Renewable Energy Reports, 2(3), pp.74–81.</w:t>
      </w:r>
    </w:p>
    <w:p w:rsidR="00000000" w:rsidDel="00000000" w:rsidP="00000000" w:rsidRDefault="00000000" w:rsidRPr="00000000" w14:paraId="0000000D">
      <w:pPr>
        <w:spacing w:after="240" w:before="240" w:lineRule="auto"/>
        <w:rPr>
          <w:color w:val="202124"/>
          <w:sz w:val="20"/>
          <w:szCs w:val="20"/>
        </w:rPr>
      </w:pPr>
      <w:r w:rsidDel="00000000" w:rsidR="00000000" w:rsidRPr="00000000">
        <w:rPr>
          <w:color w:val="202124"/>
          <w:sz w:val="20"/>
          <w:szCs w:val="20"/>
          <w:rtl w:val="0"/>
        </w:rPr>
        <w:t xml:space="preserve">Li, T. and Liu, P. (2021). People Might Be More Willing to Use Automated Vehicles in Pandemics like COVID-19. [online] Taylor &amp; Francis Online. Available at: https://www.tandfonline.com/doi/ref/10.1080/10447318.2021.1970432?scroll=top [Accessed 15 Oct. 2021].</w:t>
      </w:r>
    </w:p>
    <w:p w:rsidR="00000000" w:rsidDel="00000000" w:rsidP="00000000" w:rsidRDefault="00000000" w:rsidRPr="00000000" w14:paraId="0000000E">
      <w:pPr>
        <w:spacing w:after="240" w:before="240" w:lineRule="auto"/>
        <w:rPr>
          <w:color w:val="202124"/>
          <w:sz w:val="20"/>
          <w:szCs w:val="20"/>
        </w:rPr>
      </w:pPr>
      <w:r w:rsidDel="00000000" w:rsidR="00000000" w:rsidRPr="00000000">
        <w:rPr>
          <w:color w:val="202124"/>
          <w:sz w:val="20"/>
          <w:szCs w:val="20"/>
          <w:rtl w:val="0"/>
        </w:rPr>
        <w:t xml:space="preserve">Meriam Webster (n.d.). Next Stop: “Trolley Problem.” [online] Available at:</w:t>
      </w:r>
      <w:hyperlink r:id="rId12">
        <w:r w:rsidDel="00000000" w:rsidR="00000000" w:rsidRPr="00000000">
          <w:rPr>
            <w:color w:val="202124"/>
            <w:sz w:val="20"/>
            <w:szCs w:val="20"/>
            <w:rtl w:val="0"/>
          </w:rPr>
          <w:t xml:space="preserve"> </w:t>
        </w:r>
      </w:hyperlink>
      <w:hyperlink r:id="rId13">
        <w:r w:rsidDel="00000000" w:rsidR="00000000" w:rsidRPr="00000000">
          <w:rPr>
            <w:sz w:val="20"/>
            <w:szCs w:val="20"/>
            <w:u w:val="single"/>
            <w:rtl w:val="0"/>
          </w:rPr>
          <w:t xml:space="preserve">https://www.merriam-webster.com/words-at-play/trolley-problem-moral-philosophy-ethics</w:t>
        </w:r>
      </w:hyperlink>
      <w:r w:rsidDel="00000000" w:rsidR="00000000" w:rsidRPr="00000000">
        <w:rPr>
          <w:color w:val="202124"/>
          <w:sz w:val="20"/>
          <w:szCs w:val="20"/>
          <w:rtl w:val="0"/>
        </w:rPr>
        <w:t xml:space="preserve">.</w:t>
      </w:r>
    </w:p>
    <w:p w:rsidR="00000000" w:rsidDel="00000000" w:rsidP="00000000" w:rsidRDefault="00000000" w:rsidRPr="00000000" w14:paraId="0000000F">
      <w:pPr>
        <w:spacing w:after="240" w:before="240" w:lineRule="auto"/>
        <w:rPr>
          <w:color w:val="202124"/>
          <w:sz w:val="20"/>
          <w:szCs w:val="20"/>
        </w:rPr>
      </w:pPr>
      <w:r w:rsidDel="00000000" w:rsidR="00000000" w:rsidRPr="00000000">
        <w:rPr>
          <w:color w:val="202124"/>
          <w:sz w:val="20"/>
          <w:szCs w:val="20"/>
          <w:rtl w:val="0"/>
        </w:rPr>
        <w:t xml:space="preserve">Mirnig, A.G. and Meschtscherjakov, A. (2019). Trolled by the Trolley Problem. Proceedings of the 2019 CHI Conference on Human Factors in Computing Systems - CHI ’19. [online] Available at: http://library.usc.edu.ph/ACM/CHI2019/1proc/paper509.pdf [Accessed 6 Dec. 2020].</w:t>
      </w:r>
    </w:p>
    <w:p w:rsidR="00000000" w:rsidDel="00000000" w:rsidP="00000000" w:rsidRDefault="00000000" w:rsidRPr="00000000" w14:paraId="00000010">
      <w:pPr>
        <w:spacing w:after="240" w:before="240" w:lineRule="auto"/>
        <w:rPr>
          <w:color w:val="202124"/>
          <w:sz w:val="20"/>
          <w:szCs w:val="20"/>
        </w:rPr>
      </w:pPr>
      <w:r w:rsidDel="00000000" w:rsidR="00000000" w:rsidRPr="00000000">
        <w:rPr>
          <w:color w:val="202124"/>
          <w:sz w:val="20"/>
          <w:szCs w:val="20"/>
          <w:rtl w:val="0"/>
        </w:rPr>
        <w:t xml:space="preserve">Peng, H. (n.d.). “Evaluation of the Performance and Safety of Automated Vehicles” for NSF Transportation CPS Workshop. [online] Available at: https://cps-vo.org/sites/default/files/webform/Evaluation_of_the_Performance_and_Safety_of_Automated_Vehicles_0.pdf [Accessed 18 Oct. 2021].</w:t>
      </w:r>
    </w:p>
    <w:p w:rsidR="00000000" w:rsidDel="00000000" w:rsidP="00000000" w:rsidRDefault="00000000" w:rsidRPr="00000000" w14:paraId="00000011">
      <w:pPr>
        <w:spacing w:after="240" w:before="240" w:lineRule="auto"/>
        <w:rPr>
          <w:color w:val="202124"/>
          <w:sz w:val="20"/>
          <w:szCs w:val="20"/>
        </w:rPr>
      </w:pPr>
      <w:r w:rsidDel="00000000" w:rsidR="00000000" w:rsidRPr="00000000">
        <w:rPr>
          <w:color w:val="202124"/>
          <w:sz w:val="20"/>
          <w:szCs w:val="20"/>
          <w:rtl w:val="0"/>
        </w:rPr>
        <w:t xml:space="preserve">Taiebat, M., Brown, A.L., Safford, H.R., Qu, S. and Xu, M. (2018). A Review on Energy, Environmental, and Sustainability Implications of Connected and Automated Vehicles. Environmental Science &amp; Technology.</w:t>
      </w:r>
    </w:p>
    <w:p w:rsidR="00000000" w:rsidDel="00000000" w:rsidP="00000000" w:rsidRDefault="00000000" w:rsidRPr="00000000" w14:paraId="00000012">
      <w:pPr>
        <w:spacing w:after="240" w:before="240" w:lineRule="auto"/>
        <w:ind w:left="0" w:firstLine="0"/>
        <w:rPr>
          <w:color w:val="202124"/>
          <w:sz w:val="20"/>
          <w:szCs w:val="20"/>
        </w:rPr>
      </w:pPr>
      <w:r w:rsidDel="00000000" w:rsidR="00000000" w:rsidRPr="00000000">
        <w:rPr>
          <w:color w:val="202124"/>
          <w:sz w:val="20"/>
          <w:szCs w:val="20"/>
          <w:rtl w:val="0"/>
        </w:rPr>
        <w:t xml:space="preserve">Velodyne Lidar. (n.d.). What is Lidar? Learn How Lidar Works. [online] Available at:</w:t>
      </w:r>
      <w:hyperlink r:id="rId14">
        <w:r w:rsidDel="00000000" w:rsidR="00000000" w:rsidRPr="00000000">
          <w:rPr>
            <w:color w:val="202124"/>
            <w:sz w:val="20"/>
            <w:szCs w:val="20"/>
            <w:rtl w:val="0"/>
          </w:rPr>
          <w:t xml:space="preserve"> https://velodynelidar.com/what-is-lidar/</w:t>
        </w:r>
      </w:hyperlink>
      <w:r w:rsidDel="00000000" w:rsidR="00000000" w:rsidRPr="00000000">
        <w:rPr>
          <w:color w:val="202124"/>
          <w:sz w:val="20"/>
          <w:szCs w:val="20"/>
          <w:rtl w:val="0"/>
        </w:rPr>
        <w:t xml:space="preserve">.</w:t>
      </w:r>
    </w:p>
    <w:p w:rsidR="00000000" w:rsidDel="00000000" w:rsidP="00000000" w:rsidRDefault="00000000" w:rsidRPr="00000000" w14:paraId="00000013">
      <w:pPr>
        <w:spacing w:after="240" w:before="240" w:lineRule="auto"/>
        <w:rPr>
          <w:color w:val="202124"/>
          <w:sz w:val="24"/>
          <w:szCs w:val="24"/>
        </w:rPr>
      </w:pPr>
      <w:r w:rsidDel="00000000" w:rsidR="00000000" w:rsidRPr="00000000">
        <w:rPr>
          <w:color w:val="202124"/>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2"/>
        <w:spacing w:after="240" w:before="240" w:lineRule="auto"/>
        <w:rPr/>
      </w:pPr>
      <w:bookmarkStart w:colFirst="0" w:colLast="0" w:name="_mxeusl3olmff" w:id="1"/>
      <w:bookmarkEnd w:id="1"/>
      <w:r w:rsidDel="00000000" w:rsidR="00000000" w:rsidRPr="00000000">
        <w:rPr>
          <w:rtl w:val="0"/>
        </w:rPr>
        <w:t xml:space="preserve">Part 2:</w:t>
      </w:r>
    </w:p>
    <w:p w:rsidR="00000000" w:rsidDel="00000000" w:rsidP="00000000" w:rsidRDefault="00000000" w:rsidRPr="00000000" w14:paraId="00000015">
      <w:pPr>
        <w:numPr>
          <w:ilvl w:val="0"/>
          <w:numId w:val="5"/>
        </w:numPr>
        <w:spacing w:after="0" w:afterAutospacing="0" w:before="240" w:lineRule="auto"/>
        <w:ind w:left="720" w:hanging="360"/>
        <w:rPr>
          <w:color w:val="202124"/>
          <w:sz w:val="24"/>
          <w:szCs w:val="24"/>
        </w:rPr>
      </w:pPr>
      <w:r w:rsidDel="00000000" w:rsidR="00000000" w:rsidRPr="00000000">
        <w:rPr>
          <w:b w:val="1"/>
          <w:color w:val="202124"/>
          <w:rtl w:val="0"/>
        </w:rPr>
        <w:t xml:space="preserve">Familiarise </w:t>
      </w:r>
      <w:r w:rsidDel="00000000" w:rsidR="00000000" w:rsidRPr="00000000">
        <w:rPr>
          <w:color w:val="202124"/>
          <w:rtl w:val="0"/>
        </w:rPr>
        <w:t xml:space="preserve">with the </w:t>
      </w:r>
      <w:hyperlink r:id="rId15">
        <w:r w:rsidDel="00000000" w:rsidR="00000000" w:rsidRPr="00000000">
          <w:rPr>
            <w:color w:val="1155cc"/>
            <w:u w:val="single"/>
            <w:rtl w:val="0"/>
          </w:rPr>
          <w:t xml:space="preserve">ACM Code of Ethics and Professional Conduct</w:t>
        </w:r>
      </w:hyperlink>
      <w:r w:rsidDel="00000000" w:rsidR="00000000" w:rsidRPr="00000000">
        <w:rPr>
          <w:color w:val="202124"/>
          <w:rtl w:val="0"/>
        </w:rPr>
        <w:t xml:space="preserve">. Then </w:t>
      </w:r>
      <w:r w:rsidDel="00000000" w:rsidR="00000000" w:rsidRPr="00000000">
        <w:rPr>
          <w:b w:val="1"/>
          <w:color w:val="202124"/>
          <w:rtl w:val="0"/>
        </w:rPr>
        <w:t xml:space="preserve">read </w:t>
      </w:r>
      <w:hyperlink r:id="rId16">
        <w:r w:rsidDel="00000000" w:rsidR="00000000" w:rsidRPr="00000000">
          <w:rPr>
            <w:color w:val="1155cc"/>
            <w:u w:val="single"/>
            <w:rtl w:val="0"/>
          </w:rPr>
          <w:t xml:space="preserve">these fictitious case studies</w:t>
        </w:r>
      </w:hyperlink>
      <w:r w:rsidDel="00000000" w:rsidR="00000000" w:rsidRPr="00000000">
        <w:rPr>
          <w:color w:val="1155cc"/>
          <w:rtl w:val="0"/>
        </w:rPr>
        <w:t xml:space="preserve"> </w:t>
      </w:r>
      <w:r w:rsidDel="00000000" w:rsidR="00000000" w:rsidRPr="00000000">
        <w:rPr>
          <w:color w:val="202124"/>
          <w:rtl w:val="0"/>
        </w:rPr>
        <w:t xml:space="preserve">that illustrate how to apply the ACM Code to analyse EECS situations of different complexity. Through further research, reading and evaluating published resources in academic journals and credible Science and Technology magazines, </w:t>
      </w:r>
      <w:r w:rsidDel="00000000" w:rsidR="00000000" w:rsidRPr="00000000">
        <w:rPr>
          <w:b w:val="1"/>
          <w:color w:val="202124"/>
          <w:rtl w:val="0"/>
        </w:rPr>
        <w:t xml:space="preserve">design your own case study </w:t>
      </w:r>
      <w:r w:rsidDel="00000000" w:rsidR="00000000" w:rsidRPr="00000000">
        <w:rPr>
          <w:color w:val="202124"/>
          <w:rtl w:val="0"/>
        </w:rPr>
        <w:t xml:space="preserve">to illustrate how to apply the ACM Code to analyse complex situations.</w:t>
        <w:br w:type="textWrapping"/>
        <w:t xml:space="preserve">Your answer should</w:t>
      </w:r>
    </w:p>
    <w:p w:rsidR="00000000" w:rsidDel="00000000" w:rsidP="00000000" w:rsidRDefault="00000000" w:rsidRPr="00000000" w14:paraId="00000016">
      <w:pPr>
        <w:numPr>
          <w:ilvl w:val="1"/>
          <w:numId w:val="5"/>
        </w:numPr>
        <w:spacing w:after="0" w:afterAutospacing="0" w:before="0" w:beforeAutospacing="0" w:lineRule="auto"/>
        <w:ind w:left="1440" w:hanging="360"/>
        <w:rPr>
          <w:color w:val="202124"/>
          <w:sz w:val="24"/>
          <w:szCs w:val="24"/>
        </w:rPr>
      </w:pPr>
      <w:r w:rsidDel="00000000" w:rsidR="00000000" w:rsidRPr="00000000">
        <w:rPr>
          <w:color w:val="202124"/>
          <w:rtl w:val="0"/>
        </w:rPr>
        <w:t xml:space="preserve">●  Include a description of the situation </w:t>
      </w:r>
      <w:r w:rsidDel="00000000" w:rsidR="00000000" w:rsidRPr="00000000">
        <w:rPr>
          <w:color w:val="ff0000"/>
          <w:rtl w:val="0"/>
        </w:rPr>
        <w:t xml:space="preserve">(200–250 words)</w:t>
      </w:r>
    </w:p>
    <w:p w:rsidR="00000000" w:rsidDel="00000000" w:rsidP="00000000" w:rsidRDefault="00000000" w:rsidRPr="00000000" w14:paraId="00000017">
      <w:pPr>
        <w:numPr>
          <w:ilvl w:val="1"/>
          <w:numId w:val="5"/>
        </w:numPr>
        <w:spacing w:after="0" w:afterAutospacing="0" w:before="0" w:beforeAutospacing="0" w:lineRule="auto"/>
        <w:ind w:left="1440" w:hanging="360"/>
        <w:rPr>
          <w:color w:val="202124"/>
          <w:sz w:val="24"/>
          <w:szCs w:val="24"/>
        </w:rPr>
      </w:pPr>
      <w:r w:rsidDel="00000000" w:rsidR="00000000" w:rsidRPr="00000000">
        <w:rPr>
          <w:color w:val="202124"/>
          <w:rtl w:val="0"/>
        </w:rPr>
        <w:t xml:space="preserve">●  Include an analysis of the situation </w:t>
      </w:r>
      <w:r w:rsidDel="00000000" w:rsidR="00000000" w:rsidRPr="00000000">
        <w:rPr>
          <w:color w:val="ff0000"/>
          <w:rtl w:val="0"/>
        </w:rPr>
        <w:t xml:space="preserve">(200–250 words)</w:t>
      </w:r>
    </w:p>
    <w:p w:rsidR="00000000" w:rsidDel="00000000" w:rsidP="00000000" w:rsidRDefault="00000000" w:rsidRPr="00000000" w14:paraId="00000018">
      <w:pPr>
        <w:numPr>
          <w:ilvl w:val="1"/>
          <w:numId w:val="5"/>
        </w:numPr>
        <w:spacing w:after="240" w:before="0" w:beforeAutospacing="0" w:lineRule="auto"/>
        <w:ind w:left="1440" w:hanging="360"/>
        <w:rPr>
          <w:color w:val="202124"/>
          <w:sz w:val="24"/>
          <w:szCs w:val="24"/>
        </w:rPr>
      </w:pPr>
      <w:r w:rsidDel="00000000" w:rsidR="00000000" w:rsidRPr="00000000">
        <w:rPr>
          <w:color w:val="202124"/>
          <w:rtl w:val="0"/>
        </w:rPr>
        <w:t xml:space="preserve">●  Use </w:t>
      </w:r>
      <w:r w:rsidDel="00000000" w:rsidR="00000000" w:rsidRPr="00000000">
        <w:rPr>
          <w:b w:val="1"/>
          <w:color w:val="202124"/>
          <w:rtl w:val="0"/>
        </w:rPr>
        <w:t xml:space="preserve">fictitious </w:t>
      </w:r>
      <w:r w:rsidDel="00000000" w:rsidR="00000000" w:rsidRPr="00000000">
        <w:rPr>
          <w:color w:val="202124"/>
          <w:rtl w:val="0"/>
        </w:rPr>
        <w:t xml:space="preserve">names, businesses, places, events, and incidents that do not refer to actual entities.</w:t>
      </w:r>
    </w:p>
    <w:p w:rsidR="00000000" w:rsidDel="00000000" w:rsidP="00000000" w:rsidRDefault="00000000" w:rsidRPr="00000000" w14:paraId="00000019">
      <w:pPr>
        <w:spacing w:after="240" w:before="240" w:lineRule="auto"/>
        <w:rPr>
          <w:color w:val="202124"/>
          <w:sz w:val="24"/>
          <w:szCs w:val="24"/>
        </w:rPr>
      </w:pPr>
      <w:r w:rsidDel="00000000" w:rsidR="00000000" w:rsidRPr="00000000">
        <w:rPr>
          <w:rtl w:val="0"/>
        </w:rPr>
      </w:r>
    </w:p>
    <w:p w:rsidR="00000000" w:rsidDel="00000000" w:rsidP="00000000" w:rsidRDefault="00000000" w:rsidRPr="00000000" w14:paraId="0000001A">
      <w:pPr>
        <w:spacing w:after="240" w:before="240" w:lineRule="auto"/>
        <w:ind w:left="0" w:firstLine="0"/>
        <w:rPr>
          <w:color w:val="202124"/>
          <w:sz w:val="24"/>
          <w:szCs w:val="24"/>
        </w:rPr>
      </w:pPr>
      <w:r w:rsidDel="00000000" w:rsidR="00000000" w:rsidRPr="00000000">
        <w:rPr>
          <w:rtl w:val="0"/>
        </w:rPr>
      </w:r>
    </w:p>
    <w:p w:rsidR="00000000" w:rsidDel="00000000" w:rsidP="00000000" w:rsidRDefault="00000000" w:rsidRPr="00000000" w14:paraId="0000001B">
      <w:pPr>
        <w:spacing w:after="240" w:before="240" w:lineRule="auto"/>
        <w:jc w:val="center"/>
        <w:rPr>
          <w:color w:val="202124"/>
          <w:sz w:val="24"/>
          <w:szCs w:val="24"/>
          <w:shd w:fill="fcfcfc" w:val="clear"/>
        </w:rPr>
      </w:pPr>
      <w:r w:rsidDel="00000000" w:rsidR="00000000" w:rsidRPr="00000000">
        <w:rPr>
          <w:color w:val="202124"/>
          <w:sz w:val="24"/>
          <w:szCs w:val="24"/>
          <w:shd w:fill="fcfcfc" w:val="clear"/>
          <w:rtl w:val="0"/>
        </w:rPr>
        <w:t xml:space="preserve"> Double click on the mindmap to see the full thing it’s bugging a bit</w:t>
      </w:r>
      <w:r w:rsidDel="00000000" w:rsidR="00000000" w:rsidRPr="00000000">
        <w:rPr>
          <w:color w:val="202124"/>
          <w:sz w:val="24"/>
          <w:szCs w:val="24"/>
          <w:shd w:fill="fcfcfc" w:val="clear"/>
        </w:rPr>
        <mc:AlternateContent>
          <mc:Choice Requires="wpg">
            <w:drawing>
              <wp:inline distB="114300" distT="114300" distL="114300" distR="114300">
                <wp:extent cx="5731200" cy="3997533"/>
                <wp:effectExtent b="0" l="0" r="0" t="0"/>
                <wp:docPr id="1" name=""/>
                <a:graphic>
                  <a:graphicData uri="http://schemas.microsoft.com/office/word/2010/wordprocessingGroup">
                    <wpg:wgp>
                      <wpg:cNvGrpSpPr/>
                      <wpg:grpSpPr>
                        <a:xfrm>
                          <a:off x="117625" y="268750"/>
                          <a:ext cx="5731200" cy="3997533"/>
                          <a:chOff x="117625" y="268750"/>
                          <a:chExt cx="6463400" cy="4506500"/>
                        </a:xfrm>
                      </wpg:grpSpPr>
                      <wps:wsp>
                        <wps:cNvSpPr/>
                        <wps:cNvPr id="2" name="Shape 2"/>
                        <wps:spPr>
                          <a:xfrm>
                            <a:off x="2244825" y="1842925"/>
                            <a:ext cx="2921100" cy="1176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Medical AI technology</w:t>
                              </w:r>
                            </w:p>
                          </w:txbxContent>
                        </wps:txbx>
                        <wps:bodyPr anchorCtr="0" anchor="ctr" bIns="91425" lIns="91425" spcFirstLastPara="1" rIns="91425" wrap="square" tIns="91425">
                          <a:noAutofit/>
                        </wps:bodyPr>
                      </wps:wsp>
                      <wps:wsp>
                        <wps:cNvCnPr/>
                        <wps:spPr>
                          <a:xfrm rot="10800000">
                            <a:off x="3323040" y="1155390"/>
                            <a:ext cx="1415100" cy="859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38140" y="2846960"/>
                            <a:ext cx="594300" cy="83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 name="Shape 4"/>
                        <wps:spPr>
                          <a:xfrm>
                            <a:off x="2676050" y="696100"/>
                            <a:ext cx="1293900" cy="45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Not inclusive</w:t>
                              </w:r>
                            </w:p>
                          </w:txbxContent>
                        </wps:txbx>
                        <wps:bodyPr anchorCtr="0" anchor="ctr" bIns="91425" lIns="91425" spcFirstLastPara="1" rIns="91425" wrap="square" tIns="91425">
                          <a:noAutofit/>
                        </wps:bodyPr>
                      </wps:wsp>
                      <wps:wsp>
                        <wps:cNvSpPr/>
                        <wps:cNvPr id="6" name="Shape 6"/>
                        <wps:spPr>
                          <a:xfrm>
                            <a:off x="5165925" y="3376550"/>
                            <a:ext cx="1415100" cy="1059900"/>
                          </a:xfrm>
                          <a:prstGeom prst="pentagon">
                            <a:avLst>
                              <a:gd fmla="val 105146" name="hf"/>
                              <a:gd fmla="val 110557" name="vf"/>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CASE</w:t>
                              </w:r>
                            </w:p>
                          </w:txbxContent>
                        </wps:txbx>
                        <wps:bodyPr anchorCtr="0" anchor="ctr" bIns="91425" lIns="91425" spcFirstLastPara="1" rIns="91425" wrap="square" tIns="91425">
                          <a:noAutofit/>
                        </wps:bodyPr>
                      </wps:wsp>
                      <wps:wsp>
                        <wps:cNvCnPr/>
                        <wps:spPr>
                          <a:xfrm flipH="1" rot="10800000">
                            <a:off x="3969950" y="688450"/>
                            <a:ext cx="768300" cy="237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4738150" y="298450"/>
                            <a:ext cx="1496400" cy="78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False diagnosis can cause more harm</w:t>
                              </w:r>
                            </w:p>
                          </w:txbxContent>
                        </wps:txbx>
                        <wps:bodyPr anchorCtr="0" anchor="ctr" bIns="91425" lIns="91425" spcFirstLastPara="1" rIns="91425" wrap="square" tIns="91425">
                          <a:noAutofit/>
                        </wps:bodyPr>
                      </wps:wsp>
                      <wps:wsp>
                        <wps:cNvCnPr/>
                        <wps:spPr>
                          <a:xfrm flipH="1" rot="10800000">
                            <a:off x="4447425" y="4228950"/>
                            <a:ext cx="797700" cy="54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15475" y="1068600"/>
                            <a:ext cx="696000" cy="1078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117625" y="268750"/>
                            <a:ext cx="1892100" cy="859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lack of transparency of AI tools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997533"/>
                <wp:effectExtent b="0" l="0" r="0" t="0"/>
                <wp:docPr id="1" name="image5.png"/>
                <a:graphic>
                  <a:graphicData uri="http://schemas.openxmlformats.org/drawingml/2006/picture">
                    <pic:pic>
                      <pic:nvPicPr>
                        <pic:cNvPr id="0" name="image5.png"/>
                        <pic:cNvPicPr preferRelativeResize="0"/>
                      </pic:nvPicPr>
                      <pic:blipFill>
                        <a:blip r:embed="rId17"/>
                        <a:srcRect/>
                        <a:stretch>
                          <a:fillRect/>
                        </a:stretch>
                      </pic:blipFill>
                      <pic:spPr>
                        <a:xfrm>
                          <a:off x="0" y="0"/>
                          <a:ext cx="5731200" cy="39975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C">
      <w:pPr>
        <w:spacing w:after="240" w:before="240" w:lineRule="auto"/>
        <w:jc w:val="center"/>
        <w:rPr>
          <w:color w:val="202124"/>
          <w:sz w:val="24"/>
          <w:szCs w:val="24"/>
          <w:shd w:fill="fcfcfc" w:val="clear"/>
        </w:rPr>
      </w:pPr>
      <w:r w:rsidDel="00000000" w:rsidR="00000000" w:rsidRPr="00000000">
        <w:rPr>
          <w:rtl w:val="0"/>
        </w:rPr>
      </w:r>
    </w:p>
    <w:p w:rsidR="00000000" w:rsidDel="00000000" w:rsidP="00000000" w:rsidRDefault="00000000" w:rsidRPr="00000000" w14:paraId="0000001D">
      <w:pPr>
        <w:spacing w:after="240" w:before="240" w:lineRule="auto"/>
        <w:rPr>
          <w:color w:val="202124"/>
          <w:sz w:val="24"/>
          <w:szCs w:val="24"/>
          <w:highlight w:val="white"/>
        </w:rPr>
      </w:pPr>
      <w:r w:rsidDel="00000000" w:rsidR="00000000" w:rsidRPr="00000000">
        <w:rPr>
          <w:color w:val="202124"/>
          <w:sz w:val="24"/>
          <w:szCs w:val="24"/>
          <w:highlight w:val="white"/>
          <w:rtl w:val="0"/>
        </w:rPr>
        <w:t xml:space="preserve"> </w:t>
      </w:r>
    </w:p>
    <w:p w:rsidR="00000000" w:rsidDel="00000000" w:rsidP="00000000" w:rsidRDefault="00000000" w:rsidRPr="00000000" w14:paraId="0000001E">
      <w:pPr>
        <w:spacing w:after="240" w:before="240" w:lineRule="auto"/>
        <w:rPr>
          <w:color w:val="202124"/>
          <w:sz w:val="24"/>
          <w:szCs w:val="24"/>
          <w:highlight w:val="white"/>
        </w:rPr>
      </w:pPr>
      <w:r w:rsidDel="00000000" w:rsidR="00000000" w:rsidRPr="00000000">
        <w:rPr>
          <w:rtl w:val="0"/>
        </w:rPr>
      </w:r>
    </w:p>
    <w:p w:rsidR="00000000" w:rsidDel="00000000" w:rsidP="00000000" w:rsidRDefault="00000000" w:rsidRPr="00000000" w14:paraId="0000001F">
      <w:pPr>
        <w:spacing w:after="240" w:before="240" w:lineRule="auto"/>
        <w:rPr>
          <w:color w:val="202124"/>
          <w:sz w:val="24"/>
          <w:szCs w:val="24"/>
          <w:highlight w:val="white"/>
        </w:rPr>
      </w:pPr>
      <w:r w:rsidDel="00000000" w:rsidR="00000000" w:rsidRPr="00000000">
        <w:rPr>
          <w:rtl w:val="0"/>
        </w:rPr>
      </w:r>
    </w:p>
    <w:p w:rsidR="00000000" w:rsidDel="00000000" w:rsidP="00000000" w:rsidRDefault="00000000" w:rsidRPr="00000000" w14:paraId="00000020">
      <w:pPr>
        <w:pStyle w:val="Heading3"/>
        <w:spacing w:after="240" w:before="240" w:lineRule="auto"/>
        <w:rPr/>
      </w:pPr>
      <w:bookmarkStart w:colFirst="0" w:colLast="0" w:name="_1b17wh4za42o" w:id="2"/>
      <w:bookmarkEnd w:id="2"/>
      <w:r w:rsidDel="00000000" w:rsidR="00000000" w:rsidRPr="00000000">
        <w:rPr>
          <w:rtl w:val="0"/>
        </w:rPr>
        <w:t xml:space="preserve">Potential ACM codes to discuss:</w:t>
        <w:br w:type="textWrapping"/>
      </w:r>
    </w:p>
    <w:p w:rsidR="00000000" w:rsidDel="00000000" w:rsidP="00000000" w:rsidRDefault="00000000" w:rsidRPr="00000000" w14:paraId="00000021">
      <w:pPr>
        <w:numPr>
          <w:ilvl w:val="0"/>
          <w:numId w:val="2"/>
        </w:numPr>
        <w:ind w:left="720" w:hanging="360"/>
        <w:rPr>
          <w:b w:val="1"/>
        </w:rPr>
      </w:pPr>
      <w:r w:rsidDel="00000000" w:rsidR="00000000" w:rsidRPr="00000000">
        <w:rPr>
          <w:b w:val="1"/>
          <w:rtl w:val="0"/>
        </w:rPr>
        <w:t xml:space="preserve">1.2 Avoid harm </w:t>
      </w:r>
      <w:r w:rsidDel="00000000" w:rsidR="00000000" w:rsidRPr="00000000">
        <w:rPr>
          <w:rtl w:val="0"/>
        </w:rPr>
        <w:t xml:space="preserve">- essentially if the medical issue is not dealt with it causes harm to the patient. In the code they use the phrase “negative consequences”. “Minimise the potential of unintentionally harming others”. - if the AI has been created in one particular way is that intentional harm? </w:t>
      </w:r>
    </w:p>
    <w:p w:rsidR="00000000" w:rsidDel="00000000" w:rsidP="00000000" w:rsidRDefault="00000000" w:rsidRPr="00000000" w14:paraId="00000022">
      <w:pPr>
        <w:numPr>
          <w:ilvl w:val="0"/>
          <w:numId w:val="2"/>
        </w:numPr>
        <w:ind w:left="720" w:hanging="360"/>
        <w:rPr>
          <w:b w:val="1"/>
        </w:rPr>
      </w:pPr>
      <w:r w:rsidDel="00000000" w:rsidR="00000000" w:rsidRPr="00000000">
        <w:rPr>
          <w:b w:val="1"/>
          <w:rtl w:val="0"/>
        </w:rPr>
        <w:t xml:space="preserve">1.4 Be fair and take action to not discriminate </w:t>
      </w:r>
      <w:r w:rsidDel="00000000" w:rsidR="00000000" w:rsidRPr="00000000">
        <w:rPr>
          <w:rtl w:val="0"/>
        </w:rPr>
        <w:t xml:space="preserve">- “Computer professionals should foster fair participation, including those of underrepresented groups.” Many medical journals have images of examples of such diseases on fair skin - however not darker skin which shows the </w:t>
      </w:r>
      <w:r w:rsidDel="00000000" w:rsidR="00000000" w:rsidRPr="00000000">
        <w:rPr>
          <w:i w:val="1"/>
          <w:rtl w:val="0"/>
        </w:rPr>
        <w:t xml:space="preserve">underrepresented groups. </w:t>
      </w:r>
      <w:r w:rsidDel="00000000" w:rsidR="00000000" w:rsidRPr="00000000">
        <w:rPr>
          <w:rtl w:val="0"/>
        </w:rPr>
        <w:t xml:space="preserve">As computer professionals are behind the creation of the AI software and the data of images it stores, it is also down to them to be inclusive. </w:t>
      </w:r>
    </w:p>
    <w:p w:rsidR="00000000" w:rsidDel="00000000" w:rsidP="00000000" w:rsidRDefault="00000000" w:rsidRPr="00000000" w14:paraId="00000023">
      <w:pPr>
        <w:numPr>
          <w:ilvl w:val="0"/>
          <w:numId w:val="2"/>
        </w:numPr>
        <w:ind w:left="720" w:hanging="360"/>
        <w:rPr>
          <w:b w:val="1"/>
        </w:rPr>
      </w:pPr>
      <w:r w:rsidDel="00000000" w:rsidR="00000000" w:rsidRPr="00000000">
        <w:rPr>
          <w:b w:val="1"/>
          <w:rtl w:val="0"/>
        </w:rPr>
        <w:t xml:space="preserve">2.2 Maintain high standards of professional competence, conduct and ethical practice </w:t>
      </w:r>
      <w:r w:rsidDel="00000000" w:rsidR="00000000" w:rsidRPr="00000000">
        <w:rPr>
          <w:rtl w:val="0"/>
        </w:rPr>
        <w:t xml:space="preserve">- computing professionals should attend events that help to reduce bias and any sort of potential discriminatory practice. </w:t>
      </w:r>
    </w:p>
    <w:p w:rsidR="00000000" w:rsidDel="00000000" w:rsidP="00000000" w:rsidRDefault="00000000" w:rsidRPr="00000000" w14:paraId="00000024">
      <w:pPr>
        <w:numPr>
          <w:ilvl w:val="0"/>
          <w:numId w:val="2"/>
        </w:numPr>
        <w:ind w:left="720" w:hanging="360"/>
        <w:rPr>
          <w:b w:val="1"/>
        </w:rPr>
      </w:pPr>
      <w:r w:rsidDel="00000000" w:rsidR="00000000" w:rsidRPr="00000000">
        <w:rPr>
          <w:b w:val="1"/>
          <w:rtl w:val="0"/>
        </w:rPr>
        <w:t xml:space="preserve">2.4 Accept and provide professional review </w:t>
      </w:r>
      <w:r w:rsidDel="00000000" w:rsidR="00000000" w:rsidRPr="00000000">
        <w:rPr>
          <w:rtl w:val="0"/>
        </w:rPr>
        <w:t xml:space="preserve"> - With the idea of “targeted ads” computer professionals should stick to the code and realise that targeted ads due to medical issues are wrong. </w:t>
      </w:r>
    </w:p>
    <w:p w:rsidR="00000000" w:rsidDel="00000000" w:rsidP="00000000" w:rsidRDefault="00000000" w:rsidRPr="00000000" w14:paraId="00000025">
      <w:pPr>
        <w:numPr>
          <w:ilvl w:val="0"/>
          <w:numId w:val="2"/>
        </w:numPr>
        <w:ind w:left="720" w:hanging="360"/>
        <w:rPr>
          <w:b w:val="1"/>
        </w:rPr>
      </w:pPr>
      <w:r w:rsidDel="00000000" w:rsidR="00000000" w:rsidRPr="00000000">
        <w:rPr>
          <w:b w:val="1"/>
          <w:rtl w:val="0"/>
        </w:rPr>
        <w:t xml:space="preserve">2.9 Design and implement systems that are robustly secure </w:t>
      </w:r>
      <w:r w:rsidDel="00000000" w:rsidR="00000000" w:rsidRPr="00000000">
        <w:rPr>
          <w:rtl w:val="0"/>
        </w:rPr>
        <w:t xml:space="preserve">- ties in with the “target ads” </w:t>
      </w:r>
    </w:p>
    <w:p w:rsidR="00000000" w:rsidDel="00000000" w:rsidP="00000000" w:rsidRDefault="00000000" w:rsidRPr="00000000" w14:paraId="00000026">
      <w:pPr>
        <w:numPr>
          <w:ilvl w:val="0"/>
          <w:numId w:val="2"/>
        </w:numPr>
        <w:ind w:left="720" w:hanging="360"/>
        <w:rPr>
          <w:b w:val="1"/>
        </w:rPr>
      </w:pPr>
      <w:r w:rsidDel="00000000" w:rsidR="00000000" w:rsidRPr="00000000">
        <w:rPr>
          <w:b w:val="1"/>
          <w:rtl w:val="0"/>
        </w:rPr>
        <w:t xml:space="preserve">1.3 Be honest and trustworthy </w:t>
      </w:r>
    </w:p>
    <w:p w:rsidR="00000000" w:rsidDel="00000000" w:rsidP="00000000" w:rsidRDefault="00000000" w:rsidRPr="00000000" w14:paraId="00000027">
      <w:pPr>
        <w:ind w:left="720" w:firstLine="0"/>
        <w:rPr/>
      </w:pPr>
      <w:r w:rsidDel="00000000" w:rsidR="00000000" w:rsidRPr="00000000">
        <w:rPr>
          <w:b w:val="1"/>
          <w:rtl w:val="0"/>
        </w:rPr>
        <w:t xml:space="preserve">1.6 Respect privacy  - </w:t>
      </w:r>
      <w:r w:rsidDel="00000000" w:rsidR="00000000" w:rsidRPr="00000000">
        <w:rPr>
          <w:rtl w:val="0"/>
        </w:rPr>
        <w:t xml:space="preserve">violation of these codes, since sharing personal data with pharmaceutical companies</w:t>
      </w:r>
    </w:p>
    <w:p w:rsidR="00000000" w:rsidDel="00000000" w:rsidP="00000000" w:rsidRDefault="00000000" w:rsidRPr="00000000" w14:paraId="00000028">
      <w:pPr>
        <w:keepNext w:val="0"/>
        <w:keepLines w:val="0"/>
        <w:pBdr>
          <w:top w:color="auto" w:space="0" w:sz="0" w:val="none"/>
          <w:left w:color="auto" w:space="0" w:sz="0" w:val="none"/>
          <w:bottom w:color="auto" w:space="0" w:sz="0" w:val="none"/>
          <w:right w:color="auto" w:space="0" w:sz="0" w:val="none"/>
          <w:between w:color="auto" w:space="0" w:sz="0" w:val="none"/>
        </w:pBdr>
        <w:spacing w:after="180" w:before="0" w:line="335.99999999999994" w:lineRule="auto"/>
        <w:ind w:left="720" w:firstLine="0"/>
        <w:rPr/>
      </w:pPr>
      <w:r w:rsidDel="00000000" w:rsidR="00000000" w:rsidRPr="00000000">
        <w:rPr>
          <w:b w:val="1"/>
          <w:rtl w:val="0"/>
        </w:rPr>
        <w:t xml:space="preserve">3.3 Manage personnel and resources</w:t>
      </w:r>
      <w:r w:rsidDel="00000000" w:rsidR="00000000" w:rsidRPr="00000000">
        <w:rPr>
          <w:rtl w:val="0"/>
        </w:rPr>
        <w:t xml:space="preserve"> to enhance the quality of working life.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pPr>
      <w:bookmarkStart w:colFirst="0" w:colLast="0" w:name="_jczlj0cyyiik" w:id="3"/>
      <w:bookmarkEnd w:id="3"/>
      <w:r w:rsidDel="00000000" w:rsidR="00000000" w:rsidRPr="00000000">
        <w:rPr>
          <w:rtl w:val="0"/>
        </w:rPr>
        <w:t xml:space="preserve">Part a(2) - IDEAS before 10pm!!!</w:t>
      </w:r>
    </w:p>
    <w:p w:rsidR="00000000" w:rsidDel="00000000" w:rsidP="00000000" w:rsidRDefault="00000000" w:rsidRPr="00000000" w14:paraId="0000002B">
      <w:pPr>
        <w:rPr/>
      </w:pPr>
      <w:r w:rsidDel="00000000" w:rsidR="00000000" w:rsidRPr="00000000">
        <w:rPr>
          <w:rtl w:val="0"/>
        </w:rPr>
        <w:t xml:space="preserve">Luaai:</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Describe what artificial intelligence technology is actually based on and what it relies on in order to work efficiently and accurately</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How AI is actually used in medicine, such as what scenarios, and also some examples of how it has been used in the past.</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How AI can overlook some things about the patients (leading off from things such as racial discrimination etc)</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Pros and cons of AI</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What is the most powerful thing that we can do with AI in the medical industry</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How can we co-exist with machines that inherently lack human values?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Shady:</w:t>
      </w:r>
    </w:p>
    <w:p w:rsidR="00000000" w:rsidDel="00000000" w:rsidP="00000000" w:rsidRDefault="00000000" w:rsidRPr="00000000" w14:paraId="00000034">
      <w:pPr>
        <w:numPr>
          <w:ilvl w:val="0"/>
          <w:numId w:val="3"/>
        </w:numPr>
        <w:spacing w:after="0" w:afterAutospacing="0" w:before="240" w:lineRule="auto"/>
        <w:ind w:left="720" w:hanging="360"/>
        <w:rPr>
          <w:color w:val="202124"/>
          <w:sz w:val="24"/>
          <w:szCs w:val="24"/>
        </w:rPr>
      </w:pPr>
      <w:r w:rsidDel="00000000" w:rsidR="00000000" w:rsidRPr="00000000">
        <w:rPr>
          <w:color w:val="202124"/>
          <w:sz w:val="24"/>
          <w:szCs w:val="24"/>
          <w:rtl w:val="0"/>
        </w:rPr>
        <w:t xml:space="preserve">Describe the technology (how it works [not too much delta] , what it does)</w:t>
      </w:r>
    </w:p>
    <w:p w:rsidR="00000000" w:rsidDel="00000000" w:rsidP="00000000" w:rsidRDefault="00000000" w:rsidRPr="00000000" w14:paraId="00000035">
      <w:pPr>
        <w:numPr>
          <w:ilvl w:val="0"/>
          <w:numId w:val="3"/>
        </w:numPr>
        <w:spacing w:after="0" w:afterAutospacing="0" w:before="0" w:beforeAutospacing="0" w:lineRule="auto"/>
        <w:ind w:left="720" w:hanging="360"/>
        <w:rPr>
          <w:color w:val="202124"/>
          <w:sz w:val="24"/>
          <w:szCs w:val="24"/>
        </w:rPr>
      </w:pPr>
      <w:r w:rsidDel="00000000" w:rsidR="00000000" w:rsidRPr="00000000">
        <w:rPr>
          <w:color w:val="202124"/>
          <w:sz w:val="24"/>
          <w:szCs w:val="24"/>
          <w:rtl w:val="0"/>
        </w:rPr>
        <w:t xml:space="preserve">Describe the situation, repeated misdiagnosis among a certain group of people</w:t>
      </w:r>
    </w:p>
    <w:p w:rsidR="00000000" w:rsidDel="00000000" w:rsidP="00000000" w:rsidRDefault="00000000" w:rsidRPr="00000000" w14:paraId="00000036">
      <w:pPr>
        <w:numPr>
          <w:ilvl w:val="0"/>
          <w:numId w:val="3"/>
        </w:numPr>
        <w:spacing w:after="240" w:before="0" w:beforeAutospacing="0" w:lineRule="auto"/>
        <w:ind w:left="720" w:hanging="360"/>
        <w:rPr>
          <w:color w:val="202124"/>
          <w:sz w:val="24"/>
          <w:szCs w:val="24"/>
        </w:rPr>
      </w:pPr>
      <w:r w:rsidDel="00000000" w:rsidR="00000000" w:rsidRPr="00000000">
        <w:rPr>
          <w:color w:val="202124"/>
          <w:sz w:val="24"/>
          <w:szCs w:val="24"/>
          <w:rtl w:val="0"/>
        </w:rPr>
        <w:t xml:space="preserve">Activism</w:t>
      </w:r>
    </w:p>
    <w:p w:rsidR="00000000" w:rsidDel="00000000" w:rsidP="00000000" w:rsidRDefault="00000000" w:rsidRPr="00000000" w14:paraId="00000037">
      <w:pPr>
        <w:spacing w:after="240" w:before="240" w:lineRule="auto"/>
        <w:rPr>
          <w:color w:val="202124"/>
          <w:sz w:val="24"/>
          <w:szCs w:val="24"/>
        </w:rPr>
      </w:pPr>
      <w:r w:rsidDel="00000000" w:rsidR="00000000" w:rsidRPr="00000000">
        <w:rPr>
          <w:color w:val="202124"/>
          <w:sz w:val="24"/>
          <w:szCs w:val="24"/>
          <w:rtl w:val="0"/>
        </w:rPr>
        <w:t xml:space="preserve">Maddie:</w:t>
      </w:r>
    </w:p>
    <w:p w:rsidR="00000000" w:rsidDel="00000000" w:rsidP="00000000" w:rsidRDefault="00000000" w:rsidRPr="00000000" w14:paraId="00000038">
      <w:pPr>
        <w:numPr>
          <w:ilvl w:val="0"/>
          <w:numId w:val="6"/>
        </w:numPr>
        <w:spacing w:after="0" w:afterAutospacing="0" w:before="240" w:lineRule="auto"/>
        <w:ind w:left="720" w:hanging="360"/>
        <w:rPr>
          <w:color w:val="202124"/>
          <w:sz w:val="24"/>
          <w:szCs w:val="24"/>
          <w:u w:val="none"/>
        </w:rPr>
      </w:pPr>
      <w:r w:rsidDel="00000000" w:rsidR="00000000" w:rsidRPr="00000000">
        <w:rPr>
          <w:color w:val="202124"/>
          <w:sz w:val="24"/>
          <w:szCs w:val="24"/>
          <w:rtl w:val="0"/>
        </w:rPr>
        <w:t xml:space="preserve">Describe how AI works, what data it’s decisions are based on </w:t>
      </w:r>
    </w:p>
    <w:p w:rsidR="00000000" w:rsidDel="00000000" w:rsidP="00000000" w:rsidRDefault="00000000" w:rsidRPr="00000000" w14:paraId="00000039">
      <w:pPr>
        <w:numPr>
          <w:ilvl w:val="0"/>
          <w:numId w:val="6"/>
        </w:numPr>
        <w:spacing w:after="0" w:afterAutospacing="0" w:before="0" w:beforeAutospacing="0" w:lineRule="auto"/>
        <w:ind w:left="720" w:hanging="360"/>
        <w:rPr>
          <w:color w:val="202124"/>
          <w:sz w:val="24"/>
          <w:szCs w:val="24"/>
          <w:u w:val="none"/>
        </w:rPr>
      </w:pPr>
      <w:r w:rsidDel="00000000" w:rsidR="00000000" w:rsidRPr="00000000">
        <w:rPr>
          <w:color w:val="202124"/>
          <w:sz w:val="24"/>
          <w:szCs w:val="24"/>
          <w:rtl w:val="0"/>
        </w:rPr>
        <w:t xml:space="preserve">Patients can log in their symptoms via a mobile app </w:t>
      </w:r>
    </w:p>
    <w:p w:rsidR="00000000" w:rsidDel="00000000" w:rsidP="00000000" w:rsidRDefault="00000000" w:rsidRPr="00000000" w14:paraId="0000003A">
      <w:pPr>
        <w:numPr>
          <w:ilvl w:val="0"/>
          <w:numId w:val="6"/>
        </w:numPr>
        <w:spacing w:after="0" w:afterAutospacing="0" w:before="0" w:beforeAutospacing="0" w:lineRule="auto"/>
        <w:ind w:left="720" w:hanging="360"/>
        <w:rPr>
          <w:color w:val="202124"/>
          <w:sz w:val="24"/>
          <w:szCs w:val="24"/>
          <w:u w:val="none"/>
        </w:rPr>
      </w:pPr>
      <w:r w:rsidDel="00000000" w:rsidR="00000000" w:rsidRPr="00000000">
        <w:rPr>
          <w:color w:val="202124"/>
          <w:sz w:val="24"/>
          <w:szCs w:val="24"/>
          <w:rtl w:val="0"/>
        </w:rPr>
        <w:t xml:space="preserve">In the app they consent that the data will be shared with the hospital and the medical staff, in case of unpopular cases/diseases they are going to look at it themselves (this contradicts the second conflict, rephrase and maybe don’t include about the medical staff)</w:t>
      </w:r>
    </w:p>
    <w:p w:rsidR="00000000" w:rsidDel="00000000" w:rsidP="00000000" w:rsidRDefault="00000000" w:rsidRPr="00000000" w14:paraId="0000003B">
      <w:pPr>
        <w:numPr>
          <w:ilvl w:val="0"/>
          <w:numId w:val="6"/>
        </w:numPr>
        <w:spacing w:after="0" w:afterAutospacing="0" w:before="0" w:beforeAutospacing="0" w:lineRule="auto"/>
        <w:ind w:left="720" w:hanging="360"/>
        <w:rPr>
          <w:color w:val="202124"/>
          <w:sz w:val="24"/>
          <w:szCs w:val="24"/>
          <w:u w:val="none"/>
        </w:rPr>
      </w:pPr>
      <w:r w:rsidDel="00000000" w:rsidR="00000000" w:rsidRPr="00000000">
        <w:rPr>
          <w:color w:val="202124"/>
          <w:sz w:val="24"/>
          <w:szCs w:val="24"/>
          <w:rtl w:val="0"/>
        </w:rPr>
        <w:t xml:space="preserve">Conflict: the data from the app about the patients has been sold to pharmaceutical companies that are now using it to release targeted ads on social media (towards the patients with specific symptoms)</w:t>
      </w:r>
    </w:p>
    <w:p w:rsidR="00000000" w:rsidDel="00000000" w:rsidP="00000000" w:rsidRDefault="00000000" w:rsidRPr="00000000" w14:paraId="0000003C">
      <w:pPr>
        <w:numPr>
          <w:ilvl w:val="0"/>
          <w:numId w:val="6"/>
        </w:numPr>
        <w:spacing w:after="240" w:before="0" w:beforeAutospacing="0" w:lineRule="auto"/>
        <w:ind w:left="720" w:hanging="360"/>
        <w:rPr>
          <w:color w:val="202124"/>
          <w:sz w:val="24"/>
          <w:szCs w:val="24"/>
          <w:u w:val="none"/>
        </w:rPr>
      </w:pPr>
      <w:r w:rsidDel="00000000" w:rsidR="00000000" w:rsidRPr="00000000">
        <w:rPr>
          <w:color w:val="202124"/>
          <w:sz w:val="24"/>
          <w:szCs w:val="24"/>
          <w:rtl w:val="0"/>
        </w:rPr>
        <w:t xml:space="preserve">Another conflict: patients have been misdiagnosed, due to inability of the technology to recognise different skin tones (eg skin diseases) </w:t>
      </w:r>
    </w:p>
    <w:p w:rsidR="00000000" w:rsidDel="00000000" w:rsidP="00000000" w:rsidRDefault="00000000" w:rsidRPr="00000000" w14:paraId="0000003D">
      <w:pPr>
        <w:spacing w:after="240" w:before="240" w:lineRule="auto"/>
        <w:ind w:left="720" w:firstLine="0"/>
        <w:rPr>
          <w:color w:val="202124"/>
          <w:sz w:val="24"/>
          <w:szCs w:val="24"/>
        </w:rPr>
      </w:pPr>
      <w:r w:rsidDel="00000000" w:rsidR="00000000" w:rsidRPr="00000000">
        <w:rPr>
          <w:color w:val="202124"/>
          <w:sz w:val="24"/>
          <w:szCs w:val="24"/>
          <w:rtl w:val="0"/>
        </w:rPr>
        <w:t xml:space="preserve">I actually don't know what else to put, but I think there should be one more point why the AI is discriminating against the patients. </w:t>
      </w:r>
    </w:p>
    <w:p w:rsidR="00000000" w:rsidDel="00000000" w:rsidP="00000000" w:rsidRDefault="00000000" w:rsidRPr="00000000" w14:paraId="0000003E">
      <w:pPr>
        <w:numPr>
          <w:ilvl w:val="0"/>
          <w:numId w:val="1"/>
        </w:numPr>
        <w:spacing w:after="240" w:before="240" w:lineRule="auto"/>
        <w:ind w:left="720" w:hanging="360"/>
        <w:rPr>
          <w:color w:val="202124"/>
          <w:sz w:val="24"/>
          <w:szCs w:val="24"/>
          <w:u w:val="none"/>
        </w:rPr>
      </w:pPr>
      <w:r w:rsidDel="00000000" w:rsidR="00000000" w:rsidRPr="00000000">
        <w:rPr>
          <w:color w:val="202124"/>
          <w:sz w:val="24"/>
          <w:szCs w:val="24"/>
          <w:rtl w:val="0"/>
        </w:rPr>
        <w:t xml:space="preserve">The people behind the tech are supposed to be more inclusive and “teach” AI about the cases that are not just for white men (lol, idk) - update the database with more information about the minority groups. </w:t>
      </w:r>
    </w:p>
    <w:p w:rsidR="00000000" w:rsidDel="00000000" w:rsidP="00000000" w:rsidRDefault="00000000" w:rsidRPr="00000000" w14:paraId="0000003F">
      <w:pPr>
        <w:spacing w:after="240" w:before="24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40">
      <w:pPr>
        <w:pStyle w:val="Heading3"/>
        <w:spacing w:after="240" w:before="240" w:lineRule="auto"/>
        <w:rPr/>
      </w:pPr>
      <w:bookmarkStart w:colFirst="0" w:colLast="0" w:name="_vyeorb2bs63i" w:id="4"/>
      <w:bookmarkEnd w:id="4"/>
      <w:r w:rsidDel="00000000" w:rsidR="00000000" w:rsidRPr="00000000">
        <w:rPr>
          <w:rtl w:val="0"/>
        </w:rPr>
        <w:t xml:space="preserve">Part 2a rough draft: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0" w:before="0" w:line="308.5714285714286" w:lineRule="auto"/>
        <w:rPr>
          <w:color w:val="e8eaed"/>
          <w:sz w:val="42"/>
          <w:szCs w:val="42"/>
          <w:shd w:fill="303134" w:val="clea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HealthAI</w:t>
      </w:r>
      <w:r w:rsidDel="00000000" w:rsidR="00000000" w:rsidRPr="00000000">
        <w:rPr>
          <w:rtl w:val="0"/>
        </w:rPr>
        <w:t xml:space="preserve">+ is a medical-based artificial intelligence software, which assists with the diagnosis of patients within hospitals, </w:t>
      </w:r>
      <w:r w:rsidDel="00000000" w:rsidR="00000000" w:rsidRPr="00000000">
        <w:rPr>
          <w:rtl w:val="0"/>
        </w:rPr>
        <w:t xml:space="preserve">reducing wait times making treatments more efficient</w:t>
      </w:r>
      <w:r w:rsidDel="00000000" w:rsidR="00000000" w:rsidRPr="00000000">
        <w:rPr>
          <w:rtl w:val="0"/>
        </w:rPr>
        <w:t xml:space="preserve">. </w:t>
      </w:r>
      <w:r w:rsidDel="00000000" w:rsidR="00000000" w:rsidRPr="00000000">
        <w:rPr>
          <w:rtl w:val="0"/>
        </w:rPr>
        <w:t xml:space="preserve">This AI works by following the “Reactive Machines” model, as it is capable of reacting to the situation of each different image and narrowing it down to a particular diagnosis from its own database and giving an accurate result with a reduced wait time, compared to in person analysis</w:t>
      </w:r>
      <w:r w:rsidDel="00000000" w:rsidR="00000000" w:rsidRPr="00000000">
        <w:rPr>
          <w:rtl w:val="0"/>
        </w:rPr>
        <w:t xml:space="preserve">.  Recently, an investigation has been conducted with the recent claims of misdiagnosis under the new AI software and data from the app being released to third-party pharmaceutical companies through targeted advertisements.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Under these claims, it has been revealed that HealthAI+ has been misdiagnosing a number of patients of different ethnicities due to lack of inclusivity in its database. With further research into the database of images and descriptions to match each potential diagnosis, it has been found that it holds a lack of data surrounding non-white ethnicities. Within the images in the database, it has been found repeatedly that the AI program has been unable to identify the issue correctly in comparison to a white patient. </w:t>
      </w:r>
    </w:p>
    <w:p w:rsidR="00000000" w:rsidDel="00000000" w:rsidP="00000000" w:rsidRDefault="00000000" w:rsidRPr="00000000" w14:paraId="00000046">
      <w:pPr>
        <w:rPr/>
      </w:pPr>
      <w:r w:rsidDel="00000000" w:rsidR="00000000" w:rsidRPr="00000000">
        <w:rPr>
          <w:rtl w:val="0"/>
        </w:rPr>
        <w:t xml:space="preserve">In addition to this, the investigation found that many of the patients who log in their own personal data and symptoms to the HealthAI+ app have found personalised targeted adverts, which the patient had believed to be confidential suggesting there has been either a data leak or selling of patient details.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i w:val="1"/>
        </w:rPr>
      </w:pPr>
      <w:r w:rsidDel="00000000" w:rsidR="00000000" w:rsidRPr="00000000">
        <w:rPr>
          <w:i w:val="1"/>
          <w:rtl w:val="0"/>
        </w:rPr>
        <w:t xml:space="preserve">SOME SORT OF CONCL./BRING TO END HERE?</w:t>
      </w:r>
    </w:p>
    <w:p w:rsidR="00000000" w:rsidDel="00000000" w:rsidP="00000000" w:rsidRDefault="00000000" w:rsidRPr="00000000" w14:paraId="00000049">
      <w:pPr>
        <w:rPr>
          <w:i w:val="1"/>
        </w:rPr>
      </w:pPr>
      <w:r w:rsidDel="00000000" w:rsidR="00000000" w:rsidRPr="00000000">
        <w:rPr>
          <w:rtl w:val="0"/>
        </w:rPr>
      </w:r>
    </w:p>
    <w:p w:rsidR="00000000" w:rsidDel="00000000" w:rsidP="00000000" w:rsidRDefault="00000000" w:rsidRPr="00000000" w14:paraId="0000004A">
      <w:pPr>
        <w:pStyle w:val="Heading3"/>
        <w:rPr/>
      </w:pPr>
      <w:bookmarkStart w:colFirst="0" w:colLast="0" w:name="_ncku00uow1bx" w:id="5"/>
      <w:bookmarkEnd w:id="5"/>
      <w:r w:rsidDel="00000000" w:rsidR="00000000" w:rsidRPr="00000000">
        <w:rPr>
          <w:rtl w:val="0"/>
        </w:rPr>
        <w:t xml:space="preserve">Part 2b</w:t>
      </w:r>
    </w:p>
    <w:p w:rsidR="00000000" w:rsidDel="00000000" w:rsidP="00000000" w:rsidRDefault="00000000" w:rsidRPr="00000000" w14:paraId="0000004B">
      <w:pPr>
        <w:rPr/>
      </w:pPr>
      <w:r w:rsidDel="00000000" w:rsidR="00000000" w:rsidRPr="00000000">
        <w:rPr>
          <w:rtl w:val="0"/>
        </w:rPr>
        <w:t xml:space="preserve">Health AI+ has created a service that aims to “Manage personnel and resources to enhance the quality of working life” (ACM 3.3). This is because Health AI+ strived to create a software that could ease the load on the healthcare system and give doctors more time on doing other work than diagnosing minor things. In addition AI technologies tend to be statistically more accurate at doing photo analysis tasks than humans, which ties in with ACM 2.1.</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On the other hand there are a lot of violations of the ACM in this situation. Firstly, a misdiagnosis could be harmful to someone’s health by giving the wrong treatment to a patient (ACM 1.2). Health AI+ is not fair and does discriminate since the software gives less accurate diagnoses with people from non-white ethnicities (ACM 1.4).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i w:val="1"/>
        </w:rPr>
      </w:pPr>
      <w:r w:rsidDel="00000000" w:rsidR="00000000" w:rsidRPr="00000000">
        <w:rPr>
          <w:rtl w:val="0"/>
        </w:rPr>
        <w:t xml:space="preserve">The scandal with the data selling or leaks violates ACM 1.6 since the service is meant to conform to GDPR regulations and selling clients data is not compliant with that. In addition the potential leaks show that the system has a fault in design and is not robustly secure since the data would have been leaked (ACM 2.9). Since there was a fault in the product it is not “maintaining high standards of professional competence” as described in principle 2.2.</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spacing w:before="240" w:lineRule="auto"/>
        <w:rPr/>
      </w:pPr>
      <w:bookmarkStart w:colFirst="0" w:colLast="0" w:name="_q73hfeqfwybj" w:id="6"/>
      <w:bookmarkEnd w:id="6"/>
      <w:r w:rsidDel="00000000" w:rsidR="00000000" w:rsidRPr="00000000">
        <w:rPr>
          <w:rtl w:val="0"/>
        </w:rPr>
        <w:t xml:space="preserve">PLEASE CHECK PART 2</w:t>
      </w:r>
    </w:p>
    <w:p w:rsidR="00000000" w:rsidDel="00000000" w:rsidP="00000000" w:rsidRDefault="00000000" w:rsidRPr="00000000" w14:paraId="00000069">
      <w:pPr>
        <w:spacing w:before="240" w:lineRule="auto"/>
        <w:rPr/>
      </w:pPr>
      <w:r w:rsidDel="00000000" w:rsidR="00000000" w:rsidRPr="00000000">
        <w:rPr>
          <w:rtl w:val="0"/>
        </w:rPr>
        <w:t xml:space="preserve">Part a</w:t>
      </w:r>
    </w:p>
    <w:p w:rsidR="00000000" w:rsidDel="00000000" w:rsidP="00000000" w:rsidRDefault="00000000" w:rsidRPr="00000000" w14:paraId="0000006A">
      <w:pPr>
        <w:spacing w:before="240" w:lineRule="auto"/>
        <w:rPr>
          <w:rFonts w:ascii="Times New Roman" w:cs="Times New Roman" w:eastAsia="Times New Roman" w:hAnsi="Times New Roman"/>
          <w:sz w:val="24"/>
          <w:szCs w:val="24"/>
        </w:rPr>
      </w:pPr>
      <w:r w:rsidDel="00000000" w:rsidR="00000000" w:rsidRPr="00000000">
        <w:rPr>
          <w:rtl w:val="0"/>
        </w:rPr>
        <w:t xml:space="preserve">HealthAI+ is a medical-based artificial intelligence software, which predicts the diagnoses for patients within hospitals, reducing wait times, allowing the treatment process to start faster. </w:t>
      </w:r>
      <w:r w:rsidDel="00000000" w:rsidR="00000000" w:rsidRPr="00000000">
        <w:rPr>
          <w:rtl w:val="0"/>
        </w:rPr>
      </w:r>
    </w:p>
    <w:p w:rsidR="00000000" w:rsidDel="00000000" w:rsidP="00000000" w:rsidRDefault="00000000" w:rsidRPr="00000000" w14:paraId="0000006B">
      <w:pPr>
        <w:spacing w:before="240" w:lineRule="auto"/>
        <w:rPr>
          <w:rFonts w:ascii="Times New Roman" w:cs="Times New Roman" w:eastAsia="Times New Roman" w:hAnsi="Times New Roman"/>
          <w:sz w:val="24"/>
          <w:szCs w:val="24"/>
        </w:rPr>
      </w:pPr>
      <w:r w:rsidDel="00000000" w:rsidR="00000000" w:rsidRPr="00000000">
        <w:rPr>
          <w:rtl w:val="0"/>
        </w:rPr>
        <w:t xml:space="preserve">This AI works by following the “Reactive Machine” model.  It scans a submitted image, compares it against a database and presents the diagnosis from the best match to the patient. This happens significantly faster than waiting in a queue for an in-person appointment and takes less effort. </w:t>
      </w:r>
      <w:r w:rsidDel="00000000" w:rsidR="00000000" w:rsidRPr="00000000">
        <w:rPr>
          <w:rtl w:val="0"/>
        </w:rPr>
      </w:r>
    </w:p>
    <w:p w:rsidR="00000000" w:rsidDel="00000000" w:rsidP="00000000" w:rsidRDefault="00000000" w:rsidRPr="00000000" w14:paraId="0000006C">
      <w:pPr>
        <w:spacing w:before="240" w:lineRule="auto"/>
        <w:rPr>
          <w:rFonts w:ascii="Times New Roman" w:cs="Times New Roman" w:eastAsia="Times New Roman" w:hAnsi="Times New Roman"/>
          <w:sz w:val="24"/>
          <w:szCs w:val="24"/>
        </w:rPr>
      </w:pPr>
      <w:r w:rsidDel="00000000" w:rsidR="00000000" w:rsidRPr="00000000">
        <w:rPr>
          <w:rtl w:val="0"/>
        </w:rPr>
        <w:t xml:space="preserve">The software works via app. Relatively low subscription fees, compared to regular in-person check-ups, attracted clients. Recently, there has been a lot of complaints from users, with a non-white background, that the app gives misdiagnoses. An investigation has been opened and the identified problem was a lack of inclusivity in the software’s archives. Upon further research of the software’s database, it has been found that it holds little data surrounding non-white ethnicities. Within the history of HealthAI+ predictions, it has been found that it has been repeatedly unable to identify the issue correctly, since it predominantly based its opinion on images of white patients’ cases. </w:t>
      </w:r>
      <w:r w:rsidDel="00000000" w:rsidR="00000000" w:rsidRPr="00000000">
        <w:rPr>
          <w:rtl w:val="0"/>
        </w:rPr>
      </w:r>
    </w:p>
    <w:p w:rsidR="00000000" w:rsidDel="00000000" w:rsidP="00000000" w:rsidRDefault="00000000" w:rsidRPr="00000000" w14:paraId="0000006D">
      <w:pPr>
        <w:spacing w:before="240" w:lineRule="auto"/>
        <w:rPr>
          <w:rFonts w:ascii="Times New Roman" w:cs="Times New Roman" w:eastAsia="Times New Roman" w:hAnsi="Times New Roman"/>
          <w:sz w:val="24"/>
          <w:szCs w:val="24"/>
        </w:rPr>
      </w:pPr>
      <w:r w:rsidDel="00000000" w:rsidR="00000000" w:rsidRPr="00000000">
        <w:rPr>
          <w:rtl w:val="0"/>
        </w:rPr>
        <w:t xml:space="preserve">During the investigation, it was also found that there was a breach of data in HealthAI+ . A hacker, Tony Poulson, threatened the company with selling confidential data to advertising firms that could then target pharmaceutical ads at users with certain conditions. The incident was hidden by the company to preserve their reputation. Lack of transparency and violation of privacy were criticized by the public and the company ended up being shut </w:t>
      </w:r>
      <w:r w:rsidDel="00000000" w:rsidR="00000000" w:rsidRPr="00000000">
        <w:rPr>
          <w:rtl w:val="0"/>
        </w:rPr>
        <w:t xml:space="preserve">down.</w:t>
      </w:r>
      <w:r w:rsidDel="00000000" w:rsidR="00000000" w:rsidRPr="00000000">
        <w:rPr>
          <w:rtl w:val="0"/>
        </w:rPr>
      </w:r>
    </w:p>
    <w:p w:rsidR="00000000" w:rsidDel="00000000" w:rsidP="00000000" w:rsidRDefault="00000000" w:rsidRPr="00000000" w14:paraId="0000006E">
      <w:pPr>
        <w:spacing w:before="240" w:lineRule="auto"/>
        <w:rPr>
          <w:rFonts w:ascii="Times New Roman" w:cs="Times New Roman" w:eastAsia="Times New Roman" w:hAnsi="Times New Roman"/>
          <w:sz w:val="24"/>
          <w:szCs w:val="24"/>
        </w:rPr>
      </w:pPr>
      <w:r w:rsidDel="00000000" w:rsidR="00000000" w:rsidRPr="00000000">
        <w:rPr>
          <w:rtl w:val="0"/>
        </w:rPr>
        <w:t xml:space="preserve">Part b</w:t>
      </w:r>
      <w:r w:rsidDel="00000000" w:rsidR="00000000" w:rsidRPr="00000000">
        <w:rPr>
          <w:rtl w:val="0"/>
        </w:rPr>
      </w:r>
    </w:p>
    <w:p w:rsidR="00000000" w:rsidDel="00000000" w:rsidP="00000000" w:rsidRDefault="00000000" w:rsidRPr="00000000" w14:paraId="0000006F">
      <w:pPr>
        <w:spacing w:before="240" w:lineRule="auto"/>
        <w:rPr>
          <w:rFonts w:ascii="Times New Roman" w:cs="Times New Roman" w:eastAsia="Times New Roman" w:hAnsi="Times New Roman"/>
          <w:sz w:val="24"/>
          <w:szCs w:val="24"/>
        </w:rPr>
      </w:pPr>
      <w:r w:rsidDel="00000000" w:rsidR="00000000" w:rsidRPr="00000000">
        <w:rPr>
          <w:rtl w:val="0"/>
        </w:rPr>
        <w:t xml:space="preserve">Analysing Health AI+ against ACM code of ethics, it’s seen that the technology is consistent with para 3.3, since the software was created to ease the workload pressure of the healthcare professionals. Health AI+ is also consistent with ACM 2.1, since the technology itself, assuming the database was inclusive and fair, is more accurate at photo analysis than humans. </w:t>
      </w:r>
      <w:r w:rsidDel="00000000" w:rsidR="00000000" w:rsidRPr="00000000">
        <w:rPr>
          <w:rtl w:val="0"/>
        </w:rPr>
      </w:r>
    </w:p>
    <w:p w:rsidR="00000000" w:rsidDel="00000000" w:rsidP="00000000" w:rsidRDefault="00000000" w:rsidRPr="00000000" w14:paraId="00000070">
      <w:pPr>
        <w:spacing w:before="240" w:lineRule="auto"/>
        <w:rPr>
          <w:i w:val="1"/>
        </w:rPr>
      </w:pPr>
      <w:r w:rsidDel="00000000" w:rsidR="00000000" w:rsidRPr="00000000">
        <w:rPr>
          <w:rtl w:val="0"/>
        </w:rPr>
        <w:t xml:space="preserve">On the other hand, Health AI+ seriously violates ACM 1.4, since the software fails to accurately do its job for the non-white ethnicities. This is seen as unfair and discriminating. ACM 2.6 is violated, as the app has no warning that some of the patients may get a diagnosis, which deviates from the truth, since the technology was not made to be able to complete the task for people with non-white background. Besides that, ACM 1.2 is violated, as a misdiagnosis could cause harm, e.g. severe disease missed and required actions not taken in time. The system is not robust nor secure, as data breaches were happening, ACM 2.9 is violated. ACM 1.6 and 1.7 are not met, as confidential data and personal information is being given away, due to lack of protection and security of data.  Since the software was faulty and allowed a data leak, the product is not “maintaining high standards of professional competence” as described in principle 2.2.</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Team Contribution Statement</w:t>
      </w:r>
    </w:p>
    <w:p w:rsidR="00000000" w:rsidDel="00000000" w:rsidP="00000000" w:rsidRDefault="00000000" w:rsidRPr="00000000" w14:paraId="00000077">
      <w:pPr>
        <w:spacing w:after="240" w:before="240" w:lineRule="auto"/>
        <w:rPr/>
      </w:pPr>
      <w:r w:rsidDel="00000000" w:rsidR="00000000" w:rsidRPr="00000000">
        <w:rPr>
          <w:rtl w:val="0"/>
        </w:rPr>
        <w:t xml:space="preserve">Assignment Number:1</w:t>
      </w:r>
    </w:p>
    <w:p w:rsidR="00000000" w:rsidDel="00000000" w:rsidP="00000000" w:rsidRDefault="00000000" w:rsidRPr="00000000" w14:paraId="00000078">
      <w:pPr>
        <w:spacing w:after="240" w:before="240" w:lineRule="auto"/>
        <w:rPr/>
      </w:pPr>
      <w:r w:rsidDel="00000000" w:rsidR="00000000" w:rsidRPr="00000000">
        <w:rPr>
          <w:rtl w:val="0"/>
        </w:rPr>
        <w:t xml:space="preserve">Group Number: 18.2</w:t>
      </w:r>
    </w:p>
    <w:p w:rsidR="00000000" w:rsidDel="00000000" w:rsidP="00000000" w:rsidRDefault="00000000" w:rsidRPr="00000000" w14:paraId="00000079">
      <w:pPr>
        <w:spacing w:after="240" w:before="240" w:lineRule="auto"/>
        <w:rPr/>
      </w:pPr>
      <w:r w:rsidDel="00000000" w:rsidR="00000000" w:rsidRPr="00000000">
        <w:rPr>
          <w:rtl w:val="0"/>
        </w:rPr>
        <w:t xml:space="preserve">Write the name of each of your group members in a separate column. For each person, indicate the extent to which you agree with the statement on the left, using a scale of 1-4 (1=strongly disagree; 2=disagree; 3=agree; 4=strongly agree). Total the numbers in each column. </w:t>
      </w:r>
      <w:r w:rsidDel="00000000" w:rsidR="00000000" w:rsidRPr="00000000">
        <w:rPr>
          <w:b w:val="1"/>
          <w:rtl w:val="0"/>
        </w:rPr>
        <w:t xml:space="preserve">Include a completed and signed Team Contribution Statement in your group submission file.</w:t>
      </w:r>
      <w:r w:rsidDel="00000000" w:rsidR="00000000" w:rsidRPr="00000000">
        <w:rPr>
          <w:rtl w:val="0"/>
        </w:rPr>
      </w:r>
    </w:p>
    <w:tbl>
      <w:tblPr>
        <w:tblStyle w:val="Table1"/>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96.247904495809"/>
        <w:gridCol w:w="1154.8773177546357"/>
        <w:gridCol w:w="1154.8773177546357"/>
        <w:gridCol w:w="1154.8773177546357"/>
        <w:gridCol w:w="1154.8773177546357"/>
        <w:gridCol w:w="1154.8773177546357"/>
        <w:gridCol w:w="1154.8773177546357"/>
        <w:tblGridChange w:id="0">
          <w:tblGrid>
            <w:gridCol w:w="2096.247904495809"/>
            <w:gridCol w:w="1154.8773177546357"/>
            <w:gridCol w:w="1154.8773177546357"/>
            <w:gridCol w:w="1154.8773177546357"/>
            <w:gridCol w:w="1154.8773177546357"/>
            <w:gridCol w:w="1154.8773177546357"/>
            <w:gridCol w:w="1154.8773177546357"/>
          </w:tblGrid>
        </w:tblGridChange>
      </w:tblGrid>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b w:val="1"/>
              </w:rPr>
            </w:pPr>
            <w:r w:rsidDel="00000000" w:rsidR="00000000" w:rsidRPr="00000000">
              <w:rPr>
                <w:b w:val="1"/>
                <w:rtl w:val="0"/>
              </w:rPr>
              <w:t xml:space="preserve">Evaluation Criteria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pPr>
            <w:r w:rsidDel="00000000" w:rsidR="00000000" w:rsidRPr="00000000">
              <w:rPr>
                <w:rtl w:val="0"/>
              </w:rPr>
              <w:t xml:space="preserve">Vindhya</w:t>
            </w:r>
          </w:p>
          <w:p w:rsidR="00000000" w:rsidDel="00000000" w:rsidP="00000000" w:rsidRDefault="00000000" w:rsidRPr="00000000" w14:paraId="0000007C">
            <w:pPr>
              <w:spacing w:after="240" w:before="240" w:lineRule="auto"/>
              <w:rPr/>
            </w:pPr>
            <w:r w:rsidDel="00000000" w:rsidR="00000000" w:rsidRPr="00000000">
              <w:rPr>
                <w:rtl w:val="0"/>
              </w:rPr>
              <w:t xml:space="preserve">Lakshmi</w:t>
            </w:r>
          </w:p>
          <w:p w:rsidR="00000000" w:rsidDel="00000000" w:rsidP="00000000" w:rsidRDefault="00000000" w:rsidRPr="00000000" w14:paraId="0000007D">
            <w:pPr>
              <w:spacing w:after="240" w:before="240" w:lineRule="auto"/>
              <w:rPr/>
            </w:pPr>
            <w:r w:rsidDel="00000000" w:rsidR="00000000" w:rsidRPr="00000000">
              <w:rPr>
                <w:rtl w:val="0"/>
              </w:rPr>
              <w:t xml:space="preserve">Makkuni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r w:rsidDel="00000000" w:rsidR="00000000" w:rsidRPr="00000000">
              <w:rPr>
                <w:rtl w:val="0"/>
              </w:rPr>
              <w:t xml:space="preserve">Madina </w:t>
            </w:r>
            <w:r w:rsidDel="00000000" w:rsidR="00000000" w:rsidRPr="00000000">
              <w:rPr>
                <w:rtl w:val="0"/>
              </w:rPr>
              <w:t xml:space="preserve">Samyratova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pPr>
            <w:r w:rsidDel="00000000" w:rsidR="00000000" w:rsidRPr="00000000">
              <w:rPr>
                <w:rtl w:val="0"/>
              </w:rPr>
              <w:t xml:space="preserve">Shady</w:t>
            </w:r>
          </w:p>
          <w:p w:rsidR="00000000" w:rsidDel="00000000" w:rsidP="00000000" w:rsidRDefault="00000000" w:rsidRPr="00000000" w14:paraId="00000080">
            <w:pPr>
              <w:spacing w:after="240" w:before="240" w:lineRule="auto"/>
              <w:rPr/>
            </w:pPr>
            <w:r w:rsidDel="00000000" w:rsidR="00000000" w:rsidRPr="00000000">
              <w:rPr>
                <w:rtl w:val="0"/>
              </w:rPr>
              <w:t xml:space="preserve">Abushady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pPr>
            <w:r w:rsidDel="00000000" w:rsidR="00000000" w:rsidRPr="00000000">
              <w:rPr>
                <w:rtl w:val="0"/>
              </w:rPr>
              <w:t xml:space="preserve">Luaai</w:t>
            </w:r>
          </w:p>
          <w:p w:rsidR="00000000" w:rsidDel="00000000" w:rsidP="00000000" w:rsidRDefault="00000000" w:rsidRPr="00000000" w14:paraId="00000082">
            <w:pPr>
              <w:spacing w:after="240" w:before="240" w:lineRule="auto"/>
              <w:rPr/>
            </w:pPr>
            <w:r w:rsidDel="00000000" w:rsidR="00000000" w:rsidRPr="00000000">
              <w:rPr>
                <w:rtl w:val="0"/>
              </w:rPr>
              <w:t xml:space="preserve">Alshehabi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pPr>
            <w:r w:rsidDel="00000000" w:rsidR="00000000" w:rsidRPr="00000000">
              <w:rPr>
                <w:rtl w:val="0"/>
              </w:rPr>
              <w:t xml:space="preserve">Esad</w:t>
            </w:r>
          </w:p>
          <w:p w:rsidR="00000000" w:rsidDel="00000000" w:rsidP="00000000" w:rsidRDefault="00000000" w:rsidRPr="00000000" w14:paraId="00000084">
            <w:pPr>
              <w:spacing w:after="240" w:before="240" w:lineRule="auto"/>
              <w:rPr/>
            </w:pPr>
            <w:r w:rsidDel="00000000" w:rsidR="00000000" w:rsidRPr="00000000">
              <w:rPr>
                <w:rtl w:val="0"/>
              </w:rPr>
              <w:t xml:space="preserve">Simsek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pPr>
            <w:r w:rsidDel="00000000" w:rsidR="00000000" w:rsidRPr="00000000">
              <w:rPr>
                <w:rtl w:val="0"/>
              </w:rPr>
              <w:t xml:space="preserve">Doga Sular</w:t>
            </w:r>
          </w:p>
        </w:tc>
      </w:tr>
      <w:tr>
        <w:trPr>
          <w:cantSplit w:val="0"/>
          <w:trHeight w:val="1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pPr>
            <w:r w:rsidDel="00000000" w:rsidR="00000000" w:rsidRPr="00000000">
              <w:rPr>
                <w:rtl w:val="0"/>
              </w:rPr>
              <w:t xml:space="preserve">Attends group meetings regularly and arrives on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pPr>
            <w:r w:rsidDel="00000000" w:rsidR="00000000" w:rsidRPr="00000000">
              <w:rPr>
                <w:rtl w:val="0"/>
              </w:rPr>
              <w:t xml:space="preserve"> 3</w:t>
            </w:r>
          </w:p>
        </w:tc>
      </w:tr>
      <w:tr>
        <w:trPr>
          <w:cantSplit w:val="0"/>
          <w:trHeight w:val="1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pPr>
            <w:r w:rsidDel="00000000" w:rsidR="00000000" w:rsidRPr="00000000">
              <w:rPr>
                <w:rtl w:val="0"/>
              </w:rPr>
              <w:t xml:space="preserve">Contributes meaningfully to group discussions.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pPr>
            <w:r w:rsidDel="00000000" w:rsidR="00000000" w:rsidRPr="00000000">
              <w:rPr>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pPr>
            <w:r w:rsidDel="00000000" w:rsidR="00000000" w:rsidRPr="00000000">
              <w:rPr>
                <w:rtl w:val="0"/>
              </w:rPr>
              <w:t xml:space="preserve"> 3</w:t>
            </w:r>
          </w:p>
        </w:tc>
      </w:tr>
      <w:tr>
        <w:trPr>
          <w:cantSplit w:val="0"/>
          <w:trHeight w:val="1307.7758789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pPr>
            <w:r w:rsidDel="00000000" w:rsidR="00000000" w:rsidRPr="00000000">
              <w:rPr>
                <w:rtl w:val="0"/>
              </w:rPr>
              <w:t xml:space="preserve">Completes group assignments on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pPr>
            <w:r w:rsidDel="00000000" w:rsidR="00000000" w:rsidRPr="00000000">
              <w:rPr>
                <w:rtl w:val="0"/>
              </w:rPr>
              <w:t xml:space="preserve"> 4</w:t>
            </w:r>
          </w:p>
        </w:tc>
      </w:tr>
      <w:tr>
        <w:trPr>
          <w:cantSplit w:val="0"/>
          <w:trHeight w:val="1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pPr>
            <w:r w:rsidDel="00000000" w:rsidR="00000000" w:rsidRPr="00000000">
              <w:rPr>
                <w:rtl w:val="0"/>
              </w:rPr>
              <w:t xml:space="preserve">Prepares work in a quality manner.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pPr>
            <w:r w:rsidDel="00000000" w:rsidR="00000000" w:rsidRPr="00000000">
              <w:rPr>
                <w:rtl w:val="0"/>
              </w:rPr>
              <w:t xml:space="preserve"> 4</w:t>
            </w:r>
          </w:p>
        </w:tc>
      </w:tr>
      <w:tr>
        <w:trPr>
          <w:cantSplit w:val="0"/>
          <w:trHeight w:val="1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pPr>
            <w:r w:rsidDel="00000000" w:rsidR="00000000" w:rsidRPr="00000000">
              <w:rPr>
                <w:rtl w:val="0"/>
              </w:rPr>
              <w:t xml:space="preserve">Demonstrates a cooperative and supportive attitude.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pPr>
            <w:r w:rsidDel="00000000" w:rsidR="00000000" w:rsidRPr="00000000">
              <w:rPr>
                <w:rtl w:val="0"/>
              </w:rPr>
              <w:t xml:space="preserve"> 3</w:t>
            </w:r>
          </w:p>
        </w:tc>
      </w:tr>
      <w:tr>
        <w:trPr>
          <w:cantSplit w:val="0"/>
          <w:trHeight w:val="1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pPr>
            <w:r w:rsidDel="00000000" w:rsidR="00000000" w:rsidRPr="00000000">
              <w:rPr>
                <w:rtl w:val="0"/>
              </w:rPr>
              <w:t xml:space="preserve">Contributes significantly to the success of the 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pPr>
            <w:r w:rsidDel="00000000" w:rsidR="00000000" w:rsidRPr="00000000">
              <w:rPr>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pPr>
            <w:r w:rsidDel="00000000" w:rsidR="00000000" w:rsidRPr="00000000">
              <w:rPr>
                <w:rtl w:val="0"/>
              </w:rPr>
              <w:t xml:space="preserve"> 3</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jc w:val="right"/>
              <w:rPr/>
            </w:pPr>
            <w:r w:rsidDel="00000000" w:rsidR="00000000" w:rsidRPr="00000000">
              <w:rPr>
                <w:rtl w:val="0"/>
              </w:rPr>
              <w:t xml:space="preserve">TOTALS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pPr>
            <w:r w:rsidDel="00000000" w:rsidR="00000000" w:rsidRPr="00000000">
              <w:rPr>
                <w:rtl w:val="0"/>
              </w:rPr>
              <w:t xml:space="preserve"> 24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pPr>
            <w:r w:rsidDel="00000000" w:rsidR="00000000" w:rsidRPr="00000000">
              <w:rPr>
                <w:rtl w:val="0"/>
              </w:rPr>
              <w:t xml:space="preserve"> 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pPr>
            <w:r w:rsidDel="00000000" w:rsidR="00000000" w:rsidRPr="00000000">
              <w:rPr>
                <w:rtl w:val="0"/>
              </w:rPr>
              <w:t xml:space="preserve"> 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pPr>
            <w:r w:rsidDel="00000000" w:rsidR="00000000" w:rsidRPr="00000000">
              <w:rPr>
                <w:rtl w:val="0"/>
              </w:rPr>
              <w:t xml:space="preserve"> 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pPr>
            <w:r w:rsidDel="00000000" w:rsidR="00000000" w:rsidRPr="00000000">
              <w:rPr>
                <w:rtl w:val="0"/>
              </w:rPr>
              <w:t xml:space="preserve"> 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pPr>
            <w:r w:rsidDel="00000000" w:rsidR="00000000" w:rsidRPr="00000000">
              <w:rPr>
                <w:rtl w:val="0"/>
              </w:rPr>
              <w:t xml:space="preserve"> 20</w:t>
            </w:r>
          </w:p>
        </w:tc>
      </w:tr>
    </w:tbl>
    <w:p w:rsidR="00000000" w:rsidDel="00000000" w:rsidP="00000000" w:rsidRDefault="00000000" w:rsidRPr="00000000" w14:paraId="000000B7">
      <w:pPr>
        <w:spacing w:after="240" w:before="240" w:lineRule="auto"/>
        <w:rPr/>
      </w:pPr>
      <w:r w:rsidDel="00000000" w:rsidR="00000000" w:rsidRPr="00000000">
        <w:rPr>
          <w:rtl w:val="0"/>
        </w:rPr>
        <w:t xml:space="preserve"> </w:t>
      </w:r>
    </w:p>
    <w:p w:rsidR="00000000" w:rsidDel="00000000" w:rsidP="00000000" w:rsidRDefault="00000000" w:rsidRPr="00000000" w14:paraId="000000B8">
      <w:pPr>
        <w:spacing w:after="240" w:before="240" w:lineRule="auto"/>
        <w:rPr>
          <w:b w:val="1"/>
        </w:rPr>
      </w:pPr>
      <w:r w:rsidDel="00000000" w:rsidR="00000000" w:rsidRPr="00000000">
        <w:rPr>
          <w:b w:val="1"/>
          <w:rtl w:val="0"/>
        </w:rPr>
        <w:t xml:space="preserve">Feedback on team dynamics:</w:t>
      </w:r>
    </w:p>
    <w:p w:rsidR="00000000" w:rsidDel="00000000" w:rsidP="00000000" w:rsidRDefault="00000000" w:rsidRPr="00000000" w14:paraId="000000B9">
      <w:pPr>
        <w:spacing w:after="240" w:before="240" w:lineRule="auto"/>
        <w:rPr/>
      </w:pPr>
      <w:r w:rsidDel="00000000" w:rsidR="00000000" w:rsidRPr="00000000">
        <w:rPr>
          <w:rtl w:val="0"/>
        </w:rPr>
        <w:t xml:space="preserve"> </w:t>
      </w:r>
    </w:p>
    <w:p w:rsidR="00000000" w:rsidDel="00000000" w:rsidP="00000000" w:rsidRDefault="00000000" w:rsidRPr="00000000" w14:paraId="000000BA">
      <w:pPr>
        <w:spacing w:after="240" w:before="240" w:lineRule="auto"/>
        <w:ind w:left="720" w:hanging="36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How effectively did your group work?</w:t>
      </w:r>
    </w:p>
    <w:p w:rsidR="00000000" w:rsidDel="00000000" w:rsidP="00000000" w:rsidRDefault="00000000" w:rsidRPr="00000000" w14:paraId="000000BB">
      <w:pPr>
        <w:spacing w:after="240" w:before="240" w:lineRule="auto"/>
        <w:ind w:left="720" w:firstLine="0"/>
        <w:rPr/>
      </w:pPr>
      <w:r w:rsidDel="00000000" w:rsidR="00000000" w:rsidRPr="00000000">
        <w:rPr>
          <w:rtl w:val="0"/>
        </w:rPr>
        <w:t xml:space="preserve">Closer to the end of the project, we managed to work more effectively, but in the beginning, due to lack of organisation and equal distribution of workload, some team members were completing a bigger amount of work than others. We all started working on the same part of the assignment, when what we really should have done was divide the group into two sub-groups and work on two parts of the assignment simultaneously. This would decrease the frustration, associated with shortage of time.</w:t>
      </w:r>
    </w:p>
    <w:p w:rsidR="00000000" w:rsidDel="00000000" w:rsidP="00000000" w:rsidRDefault="00000000" w:rsidRPr="00000000" w14:paraId="000000BC">
      <w:pPr>
        <w:spacing w:after="240" w:before="240" w:lineRule="auto"/>
        <w:ind w:left="720" w:hanging="36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did you learn about working in a group from this project that you will carry into your next group experience?</w:t>
      </w:r>
    </w:p>
    <w:p w:rsidR="00000000" w:rsidDel="00000000" w:rsidP="00000000" w:rsidRDefault="00000000" w:rsidRPr="00000000" w14:paraId="000000BD">
      <w:pPr>
        <w:spacing w:after="240" w:before="240" w:lineRule="auto"/>
        <w:rPr/>
      </w:pPr>
      <w:r w:rsidDel="00000000" w:rsidR="00000000" w:rsidRPr="00000000">
        <w:rPr>
          <w:rtl w:val="0"/>
        </w:rPr>
        <w:t xml:space="preserve">We have learnt that relying on our teammates was essential, since the workload could not have been done by any one person solely. Although each member had to read through the other's work, they didn’t necessarily need to research and contribute to every single bit of it. This was a result of us not working with each other on academic projects before and not knowing each other’s strong and weak sides. </w:t>
      </w:r>
    </w:p>
    <w:p w:rsidR="00000000" w:rsidDel="00000000" w:rsidP="00000000" w:rsidRDefault="00000000" w:rsidRPr="00000000" w14:paraId="000000BE">
      <w:pPr>
        <w:spacing w:after="240" w:before="240" w:lineRule="auto"/>
        <w:rPr/>
      </w:pPr>
      <w:r w:rsidDel="00000000" w:rsidR="00000000" w:rsidRPr="00000000">
        <w:rPr>
          <w:rtl w:val="0"/>
        </w:rPr>
        <w:t xml:space="preserve">Besides that, we have learnt that organization and efficient assignment of work is key. We saw that we should’ve sat down in the very beginning and distributed the workload evenly. Also, arranging more face-to-face meetings would be helpful, since it’s easier to convey ideas that way. </w:t>
      </w:r>
    </w:p>
    <w:p w:rsidR="00000000" w:rsidDel="00000000" w:rsidP="00000000" w:rsidRDefault="00000000" w:rsidRPr="00000000" w14:paraId="000000BF">
      <w:pPr>
        <w:spacing w:after="240" w:before="240" w:lineRule="auto"/>
        <w:rPr/>
      </w:pPr>
      <w:r w:rsidDel="00000000" w:rsidR="00000000" w:rsidRPr="00000000">
        <w:rPr>
          <w:rtl w:val="0"/>
        </w:rPr>
        <w:t xml:space="preserve">After assigning specific work to each member, it is easier to keep track of who has done what. In that way, it is easier to hold everyone accountable for their part of the project. </w:t>
      </w:r>
    </w:p>
    <w:p w:rsidR="00000000" w:rsidDel="00000000" w:rsidP="00000000" w:rsidRDefault="00000000" w:rsidRPr="00000000" w14:paraId="000000C0">
      <w:pPr>
        <w:spacing w:after="240" w:before="240" w:lineRule="auto"/>
        <w:rPr/>
      </w:pPr>
      <w:r w:rsidDel="00000000" w:rsidR="00000000" w:rsidRPr="00000000">
        <w:rPr>
          <w:rtl w:val="0"/>
        </w:rPr>
        <w:t xml:space="preserve"> </w:t>
      </w:r>
    </w:p>
    <w:p w:rsidR="00000000" w:rsidDel="00000000" w:rsidP="00000000" w:rsidRDefault="00000000" w:rsidRPr="00000000" w14:paraId="000000C1">
      <w:pPr>
        <w:spacing w:after="240" w:before="240" w:lineRule="auto"/>
        <w:rPr>
          <w:b w:val="1"/>
          <w:sz w:val="20"/>
          <w:szCs w:val="20"/>
        </w:rPr>
      </w:pPr>
      <w:r w:rsidDel="00000000" w:rsidR="00000000" w:rsidRPr="00000000">
        <w:rPr>
          <w:b w:val="1"/>
          <w:sz w:val="20"/>
          <w:szCs w:val="20"/>
          <w:rtl w:val="0"/>
        </w:rPr>
        <w:t xml:space="preserve">Team Names and signatures</w:t>
      </w:r>
    </w:p>
    <w:p w:rsidR="00000000" w:rsidDel="00000000" w:rsidP="00000000" w:rsidRDefault="00000000" w:rsidRPr="00000000" w14:paraId="000000C2">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3">
      <w:pPr>
        <w:spacing w:after="240" w:before="240" w:lineRule="auto"/>
        <w:rPr>
          <w:sz w:val="20"/>
          <w:szCs w:val="20"/>
        </w:rPr>
      </w:pPr>
      <w:r w:rsidDel="00000000" w:rsidR="00000000" w:rsidRPr="00000000">
        <w:rPr>
          <w:sz w:val="20"/>
          <w:szCs w:val="20"/>
          <w:rtl w:val="0"/>
        </w:rPr>
        <w:t xml:space="preserve">1. Vindhya Lakshmi Makkuni</w:t>
      </w:r>
    </w:p>
    <w:p w:rsidR="00000000" w:rsidDel="00000000" w:rsidP="00000000" w:rsidRDefault="00000000" w:rsidRPr="00000000" w14:paraId="000000C4">
      <w:pPr>
        <w:spacing w:after="240" w:before="240" w:lineRule="auto"/>
        <w:rPr>
          <w:sz w:val="20"/>
          <w:szCs w:val="20"/>
        </w:rPr>
      </w:pPr>
      <w:r w:rsidDel="00000000" w:rsidR="00000000" w:rsidRPr="00000000">
        <w:rPr>
          <w:sz w:val="20"/>
          <w:szCs w:val="20"/>
        </w:rPr>
        <w:drawing>
          <wp:inline distB="114300" distT="114300" distL="114300" distR="114300">
            <wp:extent cx="1576388" cy="424412"/>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576388" cy="4244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sz w:val="20"/>
          <w:szCs w:val="20"/>
        </w:rPr>
      </w:pPr>
      <w:r w:rsidDel="00000000" w:rsidR="00000000" w:rsidRPr="00000000">
        <w:rPr>
          <w:sz w:val="20"/>
          <w:szCs w:val="20"/>
          <w:rtl w:val="0"/>
        </w:rPr>
        <w:t xml:space="preserve">2. Shady Abushady</w:t>
      </w:r>
    </w:p>
    <w:p w:rsidR="00000000" w:rsidDel="00000000" w:rsidP="00000000" w:rsidRDefault="00000000" w:rsidRPr="00000000" w14:paraId="000000C6">
      <w:pPr>
        <w:spacing w:after="240" w:before="240" w:lineRule="auto"/>
        <w:rPr>
          <w:sz w:val="20"/>
          <w:szCs w:val="20"/>
        </w:rPr>
      </w:pPr>
      <w:r w:rsidDel="00000000" w:rsidR="00000000" w:rsidRPr="00000000">
        <w:rPr>
          <w:sz w:val="20"/>
          <w:szCs w:val="20"/>
          <w:rtl w:val="0"/>
        </w:rPr>
        <w:t xml:space="preserve"> </w:t>
      </w:r>
      <w:r w:rsidDel="00000000" w:rsidR="00000000" w:rsidRPr="00000000">
        <w:rPr>
          <w:sz w:val="20"/>
          <w:szCs w:val="20"/>
        </w:rPr>
        <mc:AlternateContent>
          <mc:Choice Requires="wpg">
            <w:drawing>
              <wp:inline distB="114300" distT="114300" distL="114300" distR="114300">
                <wp:extent cx="1026878" cy="622713"/>
                <wp:effectExtent b="0" l="0" r="0" t="0"/>
                <wp:docPr id="2" name=""/>
                <a:graphic>
                  <a:graphicData uri="http://schemas.microsoft.com/office/word/2010/wordprocessingShape">
                    <wps:wsp>
                      <wps:cNvSpPr/>
                      <wps:cNvPr id="12" name="Shape 12"/>
                      <wps:spPr>
                        <a:xfrm>
                          <a:off x="52065" y="458408"/>
                          <a:ext cx="6510650" cy="3941350"/>
                        </a:xfrm>
                        <a:custGeom>
                          <a:rect b="b" l="l" r="r" t="t"/>
                          <a:pathLst>
                            <a:path extrusionOk="0" h="157654" w="260426">
                              <a:moveTo>
                                <a:pt x="94376" y="28717"/>
                              </a:moveTo>
                              <a:cubicBezTo>
                                <a:pt x="77099" y="41847"/>
                                <a:pt x="59756" y="54910"/>
                                <a:pt x="43010" y="68712"/>
                              </a:cubicBezTo>
                              <a:cubicBezTo>
                                <a:pt x="36292" y="74249"/>
                                <a:pt x="29560" y="79810"/>
                                <a:pt x="23404" y="85965"/>
                              </a:cubicBezTo>
                              <a:cubicBezTo>
                                <a:pt x="21296" y="88072"/>
                                <a:pt x="15249" y="91690"/>
                                <a:pt x="17915" y="93023"/>
                              </a:cubicBezTo>
                              <a:cubicBezTo>
                                <a:pt x="26217" y="97174"/>
                                <a:pt x="36317" y="90405"/>
                                <a:pt x="45362" y="88318"/>
                              </a:cubicBezTo>
                              <a:cubicBezTo>
                                <a:pt x="55503" y="85978"/>
                                <a:pt x="65657" y="83603"/>
                                <a:pt x="75947" y="82044"/>
                              </a:cubicBezTo>
                              <a:cubicBezTo>
                                <a:pt x="81528" y="81198"/>
                                <a:pt x="87167" y="80685"/>
                                <a:pt x="92808" y="80476"/>
                              </a:cubicBezTo>
                              <a:cubicBezTo>
                                <a:pt x="94767" y="80403"/>
                                <a:pt x="99698" y="78795"/>
                                <a:pt x="98689" y="80476"/>
                              </a:cubicBezTo>
                              <a:cubicBezTo>
                                <a:pt x="92829" y="90235"/>
                                <a:pt x="78072" y="91228"/>
                                <a:pt x="70457" y="99689"/>
                              </a:cubicBezTo>
                              <a:cubicBezTo>
                                <a:pt x="69871" y="100341"/>
                                <a:pt x="68811" y="101100"/>
                                <a:pt x="69673" y="101257"/>
                              </a:cubicBezTo>
                              <a:cubicBezTo>
                                <a:pt x="77390" y="102659"/>
                                <a:pt x="84713" y="96198"/>
                                <a:pt x="91239" y="91847"/>
                              </a:cubicBezTo>
                              <a:cubicBezTo>
                                <a:pt x="109787" y="79482"/>
                                <a:pt x="127170" y="65196"/>
                                <a:pt x="142998" y="49499"/>
                              </a:cubicBezTo>
                              <a:cubicBezTo>
                                <a:pt x="154635" y="37958"/>
                                <a:pt x="166171" y="26087"/>
                                <a:pt x="175543" y="12641"/>
                              </a:cubicBezTo>
                              <a:cubicBezTo>
                                <a:pt x="178094" y="8981"/>
                                <a:pt x="185075" y="4982"/>
                                <a:pt x="182601" y="1269"/>
                              </a:cubicBezTo>
                              <a:cubicBezTo>
                                <a:pt x="180360" y="-2094"/>
                                <a:pt x="178556" y="2228"/>
                                <a:pt x="175151" y="4406"/>
                              </a:cubicBezTo>
                              <a:cubicBezTo>
                                <a:pt x="161633" y="13051"/>
                                <a:pt x="161867" y="13413"/>
                                <a:pt x="148879" y="22836"/>
                              </a:cubicBezTo>
                              <a:cubicBezTo>
                                <a:pt x="131867" y="35178"/>
                                <a:pt x="131729" y="35004"/>
                                <a:pt x="115158" y="47931"/>
                              </a:cubicBezTo>
                              <a:cubicBezTo>
                                <a:pt x="94275" y="64222"/>
                                <a:pt x="94139" y="64075"/>
                                <a:pt x="73986" y="81260"/>
                              </a:cubicBezTo>
                              <a:cubicBezTo>
                                <a:pt x="67581" y="86722"/>
                                <a:pt x="50948" y="99496"/>
                                <a:pt x="59086" y="101650"/>
                              </a:cubicBezTo>
                              <a:cubicBezTo>
                                <a:pt x="67935" y="103992"/>
                                <a:pt x="77578" y="100176"/>
                                <a:pt x="86142" y="96944"/>
                              </a:cubicBezTo>
                              <a:cubicBezTo>
                                <a:pt x="92069" y="94707"/>
                                <a:pt x="97575" y="88644"/>
                                <a:pt x="103787" y="89886"/>
                              </a:cubicBezTo>
                              <a:cubicBezTo>
                                <a:pt x="105710" y="90270"/>
                                <a:pt x="102094" y="90913"/>
                                <a:pt x="100650" y="92239"/>
                              </a:cubicBezTo>
                              <a:cubicBezTo>
                                <a:pt x="93502" y="98803"/>
                                <a:pt x="85999" y="105195"/>
                                <a:pt x="80260" y="113021"/>
                              </a:cubicBezTo>
                              <a:cubicBezTo>
                                <a:pt x="77841" y="116321"/>
                                <a:pt x="71780" y="121208"/>
                                <a:pt x="74771" y="124000"/>
                              </a:cubicBezTo>
                              <a:cubicBezTo>
                                <a:pt x="77366" y="126422"/>
                                <a:pt x="78322" y="125345"/>
                                <a:pt x="81828" y="124784"/>
                              </a:cubicBezTo>
                              <a:cubicBezTo>
                                <a:pt x="93539" y="122910"/>
                                <a:pt x="105442" y="115831"/>
                                <a:pt x="112021" y="105963"/>
                              </a:cubicBezTo>
                              <a:cubicBezTo>
                                <a:pt x="114849" y="101722"/>
                                <a:pt x="122396" y="94254"/>
                                <a:pt x="117903" y="91847"/>
                              </a:cubicBezTo>
                              <a:cubicBezTo>
                                <a:pt x="104630" y="84736"/>
                                <a:pt x="87043" y="94933"/>
                                <a:pt x="73986" y="102434"/>
                              </a:cubicBezTo>
                              <a:cubicBezTo>
                                <a:pt x="71417" y="103910"/>
                                <a:pt x="66010" y="107005"/>
                                <a:pt x="68105" y="109100"/>
                              </a:cubicBezTo>
                              <a:cubicBezTo>
                                <a:pt x="71158" y="112153"/>
                                <a:pt x="72487" y="110284"/>
                                <a:pt x="76731" y="109492"/>
                              </a:cubicBezTo>
                              <a:cubicBezTo>
                                <a:pt x="87347" y="107510"/>
                                <a:pt x="87248" y="106964"/>
                                <a:pt x="97513" y="103610"/>
                              </a:cubicBezTo>
                              <a:cubicBezTo>
                                <a:pt x="108819" y="99916"/>
                                <a:pt x="119765" y="95110"/>
                                <a:pt x="130450" y="89886"/>
                              </a:cubicBezTo>
                              <a:cubicBezTo>
                                <a:pt x="133773" y="88261"/>
                                <a:pt x="138798" y="87548"/>
                                <a:pt x="139861" y="84005"/>
                              </a:cubicBezTo>
                              <a:cubicBezTo>
                                <a:pt x="140537" y="81751"/>
                                <a:pt x="137343" y="83138"/>
                                <a:pt x="135155" y="84005"/>
                              </a:cubicBezTo>
                              <a:cubicBezTo>
                                <a:pt x="126881" y="87283"/>
                                <a:pt x="119207" y="92085"/>
                                <a:pt x="112021" y="97336"/>
                              </a:cubicBezTo>
                              <a:cubicBezTo>
                                <a:pt x="109251" y="99360"/>
                                <a:pt x="100910" y="105042"/>
                                <a:pt x="104179" y="104002"/>
                              </a:cubicBezTo>
                              <a:cubicBezTo>
                                <a:pt x="116998" y="99923"/>
                                <a:pt x="127530" y="90508"/>
                                <a:pt x="138292" y="82436"/>
                              </a:cubicBezTo>
                              <a:cubicBezTo>
                                <a:pt x="141346" y="80146"/>
                                <a:pt x="144612" y="72679"/>
                                <a:pt x="147311" y="75378"/>
                              </a:cubicBezTo>
                              <a:cubicBezTo>
                                <a:pt x="149372" y="77439"/>
                                <a:pt x="145059" y="77238"/>
                                <a:pt x="142998" y="79299"/>
                              </a:cubicBezTo>
                              <a:cubicBezTo>
                                <a:pt x="137625" y="84672"/>
                                <a:pt x="131926" y="89988"/>
                                <a:pt x="128097" y="96552"/>
                              </a:cubicBezTo>
                              <a:cubicBezTo>
                                <a:pt x="126683" y="98977"/>
                                <a:pt x="124432" y="99169"/>
                                <a:pt x="125745" y="101650"/>
                              </a:cubicBezTo>
                              <a:cubicBezTo>
                                <a:pt x="129652" y="109030"/>
                                <a:pt x="143189" y="99475"/>
                                <a:pt x="149663" y="94200"/>
                              </a:cubicBezTo>
                              <a:cubicBezTo>
                                <a:pt x="152029" y="92273"/>
                                <a:pt x="158742" y="86332"/>
                                <a:pt x="155937" y="87534"/>
                              </a:cubicBezTo>
                              <a:cubicBezTo>
                                <a:pt x="146761" y="91466"/>
                                <a:pt x="140226" y="100229"/>
                                <a:pt x="134371" y="108315"/>
                              </a:cubicBezTo>
                              <a:cubicBezTo>
                                <a:pt x="132232" y="111269"/>
                                <a:pt x="131954" y="111082"/>
                                <a:pt x="130058" y="114197"/>
                              </a:cubicBezTo>
                              <a:cubicBezTo>
                                <a:pt x="129187" y="115628"/>
                                <a:pt x="127216" y="117509"/>
                                <a:pt x="128882" y="117334"/>
                              </a:cubicBezTo>
                              <a:cubicBezTo>
                                <a:pt x="139481" y="116219"/>
                                <a:pt x="147430" y="106597"/>
                                <a:pt x="155545" y="99689"/>
                              </a:cubicBezTo>
                              <a:cubicBezTo>
                                <a:pt x="170659" y="86824"/>
                                <a:pt x="170646" y="86783"/>
                                <a:pt x="184953" y="73026"/>
                              </a:cubicBezTo>
                              <a:cubicBezTo>
                                <a:pt x="202377" y="56272"/>
                                <a:pt x="219216" y="34026"/>
                                <a:pt x="220635" y="9896"/>
                              </a:cubicBezTo>
                              <a:cubicBezTo>
                                <a:pt x="221297" y="-1366"/>
                                <a:pt x="204561" y="25800"/>
                                <a:pt x="197501" y="34599"/>
                              </a:cubicBezTo>
                              <a:cubicBezTo>
                                <a:pt x="177980" y="58929"/>
                                <a:pt x="158455" y="83574"/>
                                <a:pt x="142998" y="110668"/>
                              </a:cubicBezTo>
                              <a:cubicBezTo>
                                <a:pt x="135622" y="123597"/>
                                <a:pt x="125791" y="137862"/>
                                <a:pt x="127705" y="152624"/>
                              </a:cubicBezTo>
                              <a:cubicBezTo>
                                <a:pt x="129004" y="162646"/>
                                <a:pt x="149454" y="155431"/>
                                <a:pt x="157898" y="149879"/>
                              </a:cubicBezTo>
                              <a:cubicBezTo>
                                <a:pt x="180143" y="135252"/>
                                <a:pt x="198064" y="114678"/>
                                <a:pt x="215538" y="94592"/>
                              </a:cubicBezTo>
                              <a:cubicBezTo>
                                <a:pt x="222950" y="86072"/>
                                <a:pt x="227944" y="75523"/>
                                <a:pt x="235928" y="67536"/>
                              </a:cubicBezTo>
                              <a:cubicBezTo>
                                <a:pt x="239119" y="64344"/>
                                <a:pt x="233240" y="71170"/>
                                <a:pt x="230830" y="74986"/>
                              </a:cubicBezTo>
                              <a:cubicBezTo>
                                <a:pt x="225729" y="83062"/>
                                <a:pt x="217232" y="94530"/>
                                <a:pt x="222596" y="102434"/>
                              </a:cubicBezTo>
                              <a:cubicBezTo>
                                <a:pt x="227206" y="109228"/>
                                <a:pt x="238320" y="107818"/>
                                <a:pt x="246515" y="108315"/>
                              </a:cubicBezTo>
                              <a:cubicBezTo>
                                <a:pt x="250168" y="108536"/>
                                <a:pt x="253834" y="108315"/>
                                <a:pt x="257494" y="108315"/>
                              </a:cubicBezTo>
                              <a:cubicBezTo>
                                <a:pt x="258474" y="108315"/>
                                <a:pt x="260425" y="108446"/>
                                <a:pt x="259454" y="108315"/>
                              </a:cubicBezTo>
                              <a:cubicBezTo>
                                <a:pt x="178489" y="97377"/>
                                <a:pt x="96753" y="92696"/>
                                <a:pt x="15170" y="88318"/>
                              </a:cubicBezTo>
                              <a:cubicBezTo>
                                <a:pt x="8044" y="87936"/>
                                <a:pt x="-4619" y="90376"/>
                                <a:pt x="1838" y="93415"/>
                              </a:cubicBezTo>
                              <a:cubicBezTo>
                                <a:pt x="13913" y="99097"/>
                                <a:pt x="15158" y="94396"/>
                                <a:pt x="28502" y="94592"/>
                              </a:cubicBezTo>
                              <a:cubicBezTo>
                                <a:pt x="55162" y="94984"/>
                                <a:pt x="55165" y="94592"/>
                                <a:pt x="81828" y="94592"/>
                              </a:cubicBezTo>
                              <a:cubicBezTo>
                                <a:pt x="118033" y="94592"/>
                                <a:pt x="154300" y="92466"/>
                                <a:pt x="190443" y="94592"/>
                              </a:cubicBezTo>
                              <a:cubicBezTo>
                                <a:pt x="191934" y="94680"/>
                                <a:pt x="189148" y="95412"/>
                                <a:pt x="187698" y="95768"/>
                              </a:cubicBezTo>
                              <a:cubicBezTo>
                                <a:pt x="167561" y="100711"/>
                                <a:pt x="167450" y="100244"/>
                                <a:pt x="147311" y="105179"/>
                              </a:cubicBezTo>
                              <a:cubicBezTo>
                                <a:pt x="113317" y="113510"/>
                                <a:pt x="79480" y="122487"/>
                                <a:pt x="45754" y="131842"/>
                              </a:cubicBezTo>
                              <a:cubicBezTo>
                                <a:pt x="37016" y="134266"/>
                                <a:pt x="10526" y="140309"/>
                                <a:pt x="19483" y="138900"/>
                              </a:cubicBezTo>
                              <a:cubicBezTo>
                                <a:pt x="81095" y="129207"/>
                                <a:pt x="142159" y="116292"/>
                                <a:pt x="203383" y="104394"/>
                              </a:cubicBezTo>
                              <a:cubicBezTo>
                                <a:pt x="214405" y="102252"/>
                                <a:pt x="214354" y="102002"/>
                                <a:pt x="225341" y="99689"/>
                              </a:cubicBezTo>
                              <a:cubicBezTo>
                                <a:pt x="229254" y="98865"/>
                                <a:pt x="229299" y="99072"/>
                                <a:pt x="233183" y="98121"/>
                              </a:cubicBezTo>
                              <a:cubicBezTo>
                                <a:pt x="238912" y="96718"/>
                                <a:pt x="240670" y="99423"/>
                                <a:pt x="244554" y="94984"/>
                              </a:cubicBezTo>
                              <a:cubicBezTo>
                                <a:pt x="247394" y="91738"/>
                                <a:pt x="240241" y="94984"/>
                                <a:pt x="235928" y="94984"/>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026878" cy="622713"/>
                <wp:effectExtent b="0" l="0" r="0" t="0"/>
                <wp:docPr id="2"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1026878" cy="622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spacing w:after="240" w:before="240" w:lineRule="auto"/>
        <w:rPr>
          <w:sz w:val="20"/>
          <w:szCs w:val="20"/>
        </w:rPr>
      </w:pPr>
      <w:r w:rsidDel="00000000" w:rsidR="00000000" w:rsidRPr="00000000">
        <w:rPr>
          <w:sz w:val="20"/>
          <w:szCs w:val="20"/>
          <w:rtl w:val="0"/>
        </w:rPr>
        <w:t xml:space="preserve">3. Esad Simsek</w:t>
      </w:r>
    </w:p>
    <w:p w:rsidR="00000000" w:rsidDel="00000000" w:rsidP="00000000" w:rsidRDefault="00000000" w:rsidRPr="00000000" w14:paraId="000000C8">
      <w:pPr>
        <w:spacing w:after="240" w:before="240" w:lineRule="auto"/>
        <w:rPr>
          <w:sz w:val="20"/>
          <w:szCs w:val="20"/>
        </w:rPr>
      </w:pPr>
      <w:r w:rsidDel="00000000" w:rsidR="00000000" w:rsidRPr="00000000">
        <w:rPr>
          <w:sz w:val="20"/>
          <w:szCs w:val="20"/>
        </w:rPr>
        <w:drawing>
          <wp:inline distB="114300" distT="114300" distL="114300" distR="114300">
            <wp:extent cx="1643063" cy="952500"/>
            <wp:effectExtent b="0" l="0" r="0" t="0"/>
            <wp:docPr id="10"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643063"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sz w:val="20"/>
          <w:szCs w:val="20"/>
        </w:rPr>
      </w:pPr>
      <w:r w:rsidDel="00000000" w:rsidR="00000000" w:rsidRPr="00000000">
        <w:rPr>
          <w:sz w:val="20"/>
          <w:szCs w:val="20"/>
          <w:rtl w:val="0"/>
        </w:rPr>
        <w:t xml:space="preserve">4. Luaai Alshehabi</w:t>
      </w:r>
    </w:p>
    <w:p w:rsidR="00000000" w:rsidDel="00000000" w:rsidP="00000000" w:rsidRDefault="00000000" w:rsidRPr="00000000" w14:paraId="000000CA">
      <w:pPr>
        <w:spacing w:after="240" w:before="240"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527973" cy="684954"/>
            <wp:effectExtent b="0" l="0" r="0" t="0"/>
            <wp:docPr id="6"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1527973" cy="684954"/>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CB">
      <w:pPr>
        <w:spacing w:after="240" w:before="240" w:lineRule="auto"/>
        <w:rPr>
          <w:sz w:val="20"/>
          <w:szCs w:val="20"/>
        </w:rPr>
      </w:pPr>
      <w:r w:rsidDel="00000000" w:rsidR="00000000" w:rsidRPr="00000000">
        <w:rPr>
          <w:sz w:val="20"/>
          <w:szCs w:val="20"/>
          <w:rtl w:val="0"/>
        </w:rPr>
        <w:t xml:space="preserve">5. Madina </w:t>
      </w:r>
      <w:r w:rsidDel="00000000" w:rsidR="00000000" w:rsidRPr="00000000">
        <w:rPr>
          <w:sz w:val="20"/>
          <w:szCs w:val="20"/>
          <w:rtl w:val="0"/>
        </w:rPr>
        <w:t xml:space="preserve">Samyratova</w:t>
      </w:r>
      <w:r w:rsidDel="00000000" w:rsidR="00000000" w:rsidRPr="00000000">
        <w:rPr>
          <w:rtl w:val="0"/>
        </w:rPr>
      </w:r>
    </w:p>
    <w:p w:rsidR="00000000" w:rsidDel="00000000" w:rsidP="00000000" w:rsidRDefault="00000000" w:rsidRPr="00000000" w14:paraId="000000CC">
      <w:pPr>
        <w:spacing w:after="240" w:before="240"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040268" cy="753818"/>
            <wp:effectExtent b="0" l="0" r="0" t="0"/>
            <wp:docPr id="8"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1040268" cy="75381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sz w:val="20"/>
          <w:szCs w:val="20"/>
        </w:rPr>
      </w:pPr>
      <w:r w:rsidDel="00000000" w:rsidR="00000000" w:rsidRPr="00000000">
        <w:rPr>
          <w:sz w:val="20"/>
          <w:szCs w:val="20"/>
          <w:rtl w:val="0"/>
        </w:rPr>
        <w:t xml:space="preserve">6. Doga Sular</w:t>
      </w:r>
    </w:p>
    <w:p w:rsidR="00000000" w:rsidDel="00000000" w:rsidP="00000000" w:rsidRDefault="00000000" w:rsidRPr="00000000" w14:paraId="000000CE">
      <w:pPr>
        <w:spacing w:after="240" w:before="240" w:lineRule="auto"/>
        <w:rPr>
          <w:sz w:val="20"/>
          <w:szCs w:val="20"/>
        </w:rPr>
      </w:pPr>
      <w:r w:rsidDel="00000000" w:rsidR="00000000" w:rsidRPr="00000000">
        <w:rPr>
          <w:sz w:val="20"/>
          <w:szCs w:val="20"/>
        </w:rPr>
        <w:drawing>
          <wp:inline distB="114300" distT="114300" distL="114300" distR="114300">
            <wp:extent cx="1266825" cy="747713"/>
            <wp:effectExtent b="0" l="0" r="0" t="0"/>
            <wp:docPr id="4"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1266825" cy="747713"/>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CF">
      <w:pPr>
        <w:spacing w:after="240" w:before="240" w:lineRule="auto"/>
        <w:rPr/>
      </w:pPr>
      <w:r w:rsidDel="00000000" w:rsidR="00000000" w:rsidRPr="00000000">
        <w:rPr>
          <w:sz w:val="20"/>
          <w:szCs w:val="20"/>
          <w:rtl w:val="0"/>
        </w:rPr>
        <w:t xml:space="preserve">We the team members have discussed and agreed the ratings and comments given above.</w:t>
      </w:r>
      <w:r w:rsidDel="00000000" w:rsidR="00000000" w:rsidRPr="00000000">
        <w:rPr>
          <w:rtl w:val="0"/>
        </w:rPr>
      </w:r>
    </w:p>
    <w:p w:rsidR="00000000" w:rsidDel="00000000" w:rsidP="00000000" w:rsidRDefault="00000000" w:rsidRPr="00000000" w14:paraId="000000D0">
      <w:pPr>
        <w:pStyle w:val="Heading2"/>
        <w:spacing w:after="240" w:before="240" w:lineRule="auto"/>
        <w:rPr/>
      </w:pPr>
      <w:bookmarkStart w:colFirst="0" w:colLast="0" w:name="_qbu57jz1k78s" w:id="7"/>
      <w:bookmarkEnd w:id="7"/>
      <w:r w:rsidDel="00000000" w:rsidR="00000000" w:rsidRPr="00000000">
        <w:rPr>
          <w:rtl w:val="0"/>
        </w:rPr>
        <w:t xml:space="preserve">Certificates:</w:t>
      </w:r>
    </w:p>
    <w:p w:rsidR="00000000" w:rsidDel="00000000" w:rsidP="00000000" w:rsidRDefault="00000000" w:rsidRPr="00000000" w14:paraId="000000D1">
      <w:pPr>
        <w:rPr/>
      </w:pPr>
      <w:r w:rsidDel="00000000" w:rsidR="00000000" w:rsidRPr="00000000">
        <w:rPr/>
        <w:drawing>
          <wp:inline distB="114300" distT="114300" distL="114300" distR="114300">
            <wp:extent cx="4643438" cy="3272855"/>
            <wp:effectExtent b="0" l="0" r="0" t="0"/>
            <wp:docPr id="12"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4643438" cy="327285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586288" cy="3212617"/>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586288" cy="321261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rFonts w:ascii="Oswald Light" w:cs="Oswald Light" w:eastAsia="Oswald Light" w:hAnsi="Oswald Light"/>
        </w:rPr>
      </w:pPr>
      <w:r w:rsidDel="00000000" w:rsidR="00000000" w:rsidRPr="00000000">
        <w:rPr/>
        <w:drawing>
          <wp:inline distB="114300" distT="114300" distL="114300" distR="114300">
            <wp:extent cx="4471270" cy="3138488"/>
            <wp:effectExtent b="0" l="0" r="0" t="0"/>
            <wp:docPr id="5" name="image1.png"/>
            <a:graphic>
              <a:graphicData uri="http://schemas.openxmlformats.org/drawingml/2006/picture">
                <pic:pic>
                  <pic:nvPicPr>
                    <pic:cNvPr id="0" name="image1.png"/>
                    <pic:cNvPicPr preferRelativeResize="0"/>
                  </pic:nvPicPr>
                  <pic:blipFill>
                    <a:blip r:embed="rId26"/>
                    <a:srcRect b="13894" l="6146" r="38039" t="23347"/>
                    <a:stretch>
                      <a:fillRect/>
                    </a:stretch>
                  </pic:blipFill>
                  <pic:spPr>
                    <a:xfrm>
                      <a:off x="0" y="0"/>
                      <a:ext cx="4471270" cy="31384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220645</wp:posOffset>
            </wp:positionV>
            <wp:extent cx="4745880" cy="3357563"/>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745880" cy="3357563"/>
                    </a:xfrm>
                    <a:prstGeom prst="rect"/>
                    <a:ln/>
                  </pic:spPr>
                </pic:pic>
              </a:graphicData>
            </a:graphic>
          </wp:anchor>
        </w:drawing>
      </w:r>
    </w:p>
    <w:p w:rsidR="00000000" w:rsidDel="00000000" w:rsidP="00000000" w:rsidRDefault="00000000" w:rsidRPr="00000000" w14:paraId="000000D6">
      <w:pPr>
        <w:spacing w:after="240" w:before="240" w:lineRule="auto"/>
        <w:ind w:left="0" w:firstLine="0"/>
        <w:rPr>
          <w:rFonts w:ascii="Oswald Light" w:cs="Oswald Light" w:eastAsia="Oswald Light" w:hAnsi="Oswald Light"/>
        </w:rPr>
      </w:pPr>
      <w:r w:rsidDel="00000000" w:rsidR="00000000" w:rsidRPr="00000000">
        <w:rPr>
          <w:rtl w:val="0"/>
        </w:rPr>
      </w:r>
    </w:p>
    <w:p w:rsidR="00000000" w:rsidDel="00000000" w:rsidP="00000000" w:rsidRDefault="00000000" w:rsidRPr="00000000" w14:paraId="000000D7">
      <w:pPr>
        <w:spacing w:after="240" w:before="240" w:lineRule="auto"/>
        <w:ind w:left="0" w:firstLine="0"/>
        <w:rPr>
          <w:rFonts w:ascii="Oswald Light" w:cs="Oswald Light" w:eastAsia="Oswald Light" w:hAnsi="Oswald Light"/>
        </w:rPr>
      </w:pPr>
      <w:r w:rsidDel="00000000" w:rsidR="00000000" w:rsidRPr="00000000">
        <w:rPr>
          <w:rtl w:val="0"/>
        </w:rPr>
      </w:r>
    </w:p>
    <w:p w:rsidR="00000000" w:rsidDel="00000000" w:rsidP="00000000" w:rsidRDefault="00000000" w:rsidRPr="00000000" w14:paraId="000000D8">
      <w:pPr>
        <w:spacing w:after="240" w:before="240" w:lineRule="auto"/>
        <w:ind w:left="0" w:firstLine="0"/>
        <w:rPr>
          <w:rFonts w:ascii="Oswald Light" w:cs="Oswald Light" w:eastAsia="Oswald Light" w:hAnsi="Oswald Light"/>
        </w:rPr>
      </w:pPr>
      <w:r w:rsidDel="00000000" w:rsidR="00000000" w:rsidRPr="00000000">
        <w:rPr>
          <w:rtl w:val="0"/>
        </w:rPr>
      </w:r>
    </w:p>
    <w:p w:rsidR="00000000" w:rsidDel="00000000" w:rsidP="00000000" w:rsidRDefault="00000000" w:rsidRPr="00000000" w14:paraId="000000D9">
      <w:pPr>
        <w:spacing w:after="240" w:before="240" w:lineRule="auto"/>
        <w:ind w:left="0" w:firstLine="0"/>
        <w:rPr>
          <w:rFonts w:ascii="Oswald Light" w:cs="Oswald Light" w:eastAsia="Oswald Light" w:hAnsi="Oswald Light"/>
        </w:rPr>
      </w:pPr>
      <w:r w:rsidDel="00000000" w:rsidR="00000000" w:rsidRPr="00000000">
        <w:rPr>
          <w:rtl w:val="0"/>
        </w:rPr>
      </w:r>
    </w:p>
    <w:p w:rsidR="00000000" w:rsidDel="00000000" w:rsidP="00000000" w:rsidRDefault="00000000" w:rsidRPr="00000000" w14:paraId="000000DA">
      <w:pPr>
        <w:spacing w:after="240" w:before="240" w:lineRule="auto"/>
        <w:ind w:left="0" w:firstLine="0"/>
        <w:rPr>
          <w:rFonts w:ascii="Oswald Light" w:cs="Oswald Light" w:eastAsia="Oswald Light" w:hAnsi="Oswald Light"/>
        </w:rPr>
      </w:pPr>
      <w:r w:rsidDel="00000000" w:rsidR="00000000" w:rsidRPr="00000000">
        <w:rPr>
          <w:rtl w:val="0"/>
        </w:rPr>
      </w:r>
    </w:p>
    <w:p w:rsidR="00000000" w:rsidDel="00000000" w:rsidP="00000000" w:rsidRDefault="00000000" w:rsidRPr="00000000" w14:paraId="000000DB">
      <w:pPr>
        <w:spacing w:after="240" w:before="240" w:lineRule="auto"/>
        <w:rPr>
          <w:rFonts w:ascii="Oswald Light" w:cs="Oswald Light" w:eastAsia="Oswald Light" w:hAnsi="Oswald Light"/>
        </w:rPr>
      </w:pPr>
      <w:r w:rsidDel="00000000" w:rsidR="00000000" w:rsidRPr="00000000">
        <w:rPr>
          <w:rFonts w:ascii="Oswald Light" w:cs="Oswald Light" w:eastAsia="Oswald Light" w:hAnsi="Oswald Light"/>
        </w:rPr>
        <w:drawing>
          <wp:inline distB="114300" distT="114300" distL="114300" distR="114300">
            <wp:extent cx="4628966" cy="3271838"/>
            <wp:effectExtent b="0" l="0" r="0" t="0"/>
            <wp:docPr id="1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628966" cy="3271838"/>
                    </a:xfrm>
                    <a:prstGeom prst="rect"/>
                    <a:ln/>
                  </pic:spPr>
                </pic:pic>
              </a:graphicData>
            </a:graphic>
          </wp:inline>
        </w:drawing>
      </w:r>
      <w:r w:rsidDel="00000000" w:rsidR="00000000" w:rsidRPr="00000000">
        <w:rPr>
          <w:rFonts w:ascii="Oswald Light" w:cs="Oswald Light" w:eastAsia="Oswald Light" w:hAnsi="Oswald Light"/>
        </w:rPr>
        <w:drawing>
          <wp:inline distB="114300" distT="114300" distL="114300" distR="114300">
            <wp:extent cx="4716773" cy="3305184"/>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716773" cy="330518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ind w:left="0" w:firstLine="0"/>
        <w:rPr>
          <w:rFonts w:ascii="Oswald Light" w:cs="Oswald Light" w:eastAsia="Oswald Light" w:hAnsi="Oswald Light"/>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swald Light">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4.jpg"/><Relationship Id="rId21" Type="http://schemas.openxmlformats.org/officeDocument/2006/relationships/image" Target="media/image3.jpg"/><Relationship Id="rId24" Type="http://schemas.openxmlformats.org/officeDocument/2006/relationships/image" Target="media/image12.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rofile/Clemence-Cavoli/publication/317035401_Social_and_behavioural_questions_associated_with_Automated_Vehicles_A_Literature_Review/links/59207739458515e3d402f721/Social-and-behavioural-questions-associated-with-Automated-Vehicles-A-Literature-Review.pdf" TargetMode="External"/><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sciencedirect.com/science/article/pii/S0965856418312795" TargetMode="External"/><Relationship Id="rId29" Type="http://schemas.openxmlformats.org/officeDocument/2006/relationships/image" Target="media/image8.png"/><Relationship Id="rId7" Type="http://schemas.openxmlformats.org/officeDocument/2006/relationships/hyperlink" Target="https://www.sciencedirect.com/science/article/pii/S0965856418312795" TargetMode="External"/><Relationship Id="rId8" Type="http://schemas.openxmlformats.org/officeDocument/2006/relationships/hyperlink" Target="https://www.researchgate.net/profile/Clemence-Cavoli/publication/317035401_Social_and_behavioural_questions_associated_with_Automated_Vehicles_A_Literature_Review/links/59207739458515e3d402f721/Social-and-behavioural-questions-associated-with-Automated-Vehicles-A-Literature-Review.pdf" TargetMode="External"/><Relationship Id="rId11" Type="http://schemas.openxmlformats.org/officeDocument/2006/relationships/hyperlink" Target="https://www.ncbi.nlm.nih.gov/pmc/articles/PMC5343691/" TargetMode="External"/><Relationship Id="rId10" Type="http://schemas.openxmlformats.org/officeDocument/2006/relationships/hyperlink" Target="https://www.ncbi.nlm.nih.gov/pmc/articles/PMC5343691/" TargetMode="External"/><Relationship Id="rId13" Type="http://schemas.openxmlformats.org/officeDocument/2006/relationships/hyperlink" Target="https://www.merriam-webster.com/words-at-play/trolley-problem-moral-philosophy-ethics" TargetMode="External"/><Relationship Id="rId12" Type="http://schemas.openxmlformats.org/officeDocument/2006/relationships/hyperlink" Target="https://www.merriam-webster.com/words-at-play/trolley-problem-moral-philosophy-ethics" TargetMode="External"/><Relationship Id="rId15" Type="http://schemas.openxmlformats.org/officeDocument/2006/relationships/hyperlink" Target="https://www.acm.org/code-of-ethics" TargetMode="External"/><Relationship Id="rId14" Type="http://schemas.openxmlformats.org/officeDocument/2006/relationships/hyperlink" Target="https://velodynelidar.com/what-is-lidar/" TargetMode="External"/><Relationship Id="rId17" Type="http://schemas.openxmlformats.org/officeDocument/2006/relationships/image" Target="media/image5.png"/><Relationship Id="rId16" Type="http://schemas.openxmlformats.org/officeDocument/2006/relationships/hyperlink" Target="https://www.acm.org/code-of-ethics/case-studies" TargetMode="External"/><Relationship Id="rId19" Type="http://schemas.openxmlformats.org/officeDocument/2006/relationships/image" Target="media/image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